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1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541"/>
      </w:tblGrid>
      <w:tr w:rsidR="00055447" w:rsidRPr="00897BD5" w:rsidTr="00897BD5">
        <w:tc>
          <w:tcPr>
            <w:tcW w:w="567" w:type="dxa"/>
          </w:tcPr>
          <w:p w:rsidR="00B122AA" w:rsidRPr="00897BD5" w:rsidRDefault="00B122AA" w:rsidP="00897BD5">
            <w:bookmarkStart w:id="0" w:name="_GoBack"/>
            <w:bookmarkEnd w:id="0"/>
            <w:r w:rsidRPr="00897BD5">
              <w:t>1.</w:t>
            </w:r>
          </w:p>
        </w:tc>
        <w:tc>
          <w:tcPr>
            <w:tcW w:w="2411" w:type="dxa"/>
          </w:tcPr>
          <w:p w:rsidR="00B122AA" w:rsidRPr="00897BD5" w:rsidRDefault="00B122AA" w:rsidP="00897BD5">
            <w:r w:rsidRPr="00897BD5">
              <w:t>Ф.И.О педагога</w:t>
            </w:r>
          </w:p>
        </w:tc>
        <w:tc>
          <w:tcPr>
            <w:tcW w:w="7541" w:type="dxa"/>
          </w:tcPr>
          <w:p w:rsidR="00E111E5" w:rsidRPr="00897BD5" w:rsidRDefault="00E111E5" w:rsidP="00897BD5">
            <w:r w:rsidRPr="00897BD5">
              <w:t>Клейменова Юлия Юрьевна</w:t>
            </w:r>
          </w:p>
          <w:p w:rsidR="00E111E5" w:rsidRPr="00897BD5" w:rsidRDefault="00E111E5" w:rsidP="00897BD5">
            <w:r w:rsidRPr="00897BD5">
              <w:t>Бабкина Наталья Григорьевна</w:t>
            </w:r>
          </w:p>
          <w:p w:rsidR="00566B65" w:rsidRPr="00897BD5" w:rsidRDefault="00566B65" w:rsidP="00897BD5">
            <w:r w:rsidRPr="00897BD5">
              <w:t>Фролова Марина Александровна</w:t>
            </w:r>
          </w:p>
          <w:p w:rsidR="0097263D" w:rsidRPr="00897BD5" w:rsidRDefault="00E111E5" w:rsidP="00897BD5">
            <w:r w:rsidRPr="00897BD5">
              <w:t>Калинкина Оксана Владимировна</w:t>
            </w:r>
          </w:p>
          <w:p w:rsidR="00566B65" w:rsidRPr="00897BD5" w:rsidRDefault="00566B65" w:rsidP="00897BD5">
            <w:r w:rsidRPr="00897BD5">
              <w:t xml:space="preserve">Пронин Николай Алексеевич </w:t>
            </w:r>
          </w:p>
          <w:p w:rsidR="0097263D" w:rsidRPr="00897BD5" w:rsidRDefault="00E111E5" w:rsidP="00897BD5">
            <w:r w:rsidRPr="00897BD5">
              <w:t>Ерофеева Наталья Станиславовна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2.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Название образовательной организации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tabs>
                <w:tab w:val="center" w:pos="2398"/>
              </w:tabs>
              <w:outlineLvl w:val="0"/>
            </w:pPr>
            <w:r w:rsidRPr="00897BD5"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21D28" w:rsidRPr="00897BD5" w:rsidRDefault="00921D28" w:rsidP="00897BD5">
            <w:pPr>
              <w:tabs>
                <w:tab w:val="center" w:pos="2398"/>
              </w:tabs>
              <w:outlineLvl w:val="0"/>
            </w:pPr>
            <w:r w:rsidRPr="00897BD5">
              <w:t xml:space="preserve">(ФГБОУ ВО </w:t>
            </w:r>
            <w:proofErr w:type="spellStart"/>
            <w:r w:rsidRPr="00897BD5">
              <w:t>РязГМУ</w:t>
            </w:r>
            <w:proofErr w:type="spellEnd"/>
            <w:r w:rsidRPr="00897BD5">
              <w:t xml:space="preserve"> Минздрава России)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3.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 xml:space="preserve">Тема 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pStyle w:val="aa"/>
              <w:ind w:left="0"/>
              <w:rPr>
                <w:rFonts w:cs="Times New Roman"/>
                <w:sz w:val="24"/>
                <w:szCs w:val="24"/>
              </w:rPr>
            </w:pPr>
            <w:r w:rsidRPr="00897BD5">
              <w:rPr>
                <w:rFonts w:cs="Times New Roman"/>
                <w:sz w:val="24"/>
                <w:szCs w:val="24"/>
              </w:rPr>
              <w:t xml:space="preserve">Медико-биологический курс для школьников </w:t>
            </w:r>
            <w:r w:rsidRPr="00897BD5">
              <w:rPr>
                <w:rFonts w:cs="Times New Roman"/>
                <w:sz w:val="24"/>
                <w:szCs w:val="24"/>
                <w:lang w:val="en-US"/>
              </w:rPr>
              <w:t>MEDLAB</w:t>
            </w:r>
          </w:p>
          <w:p w:rsidR="00921D28" w:rsidRPr="00897BD5" w:rsidRDefault="00921D28" w:rsidP="00897BD5">
            <w:pPr>
              <w:pStyle w:val="aa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4.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Условия возникновения, становление практики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Рязанский государственный медицинский университет имени академика И.П. Павлова ведет </w:t>
            </w:r>
            <w:proofErr w:type="gramStart"/>
            <w:r w:rsidRPr="00897BD5">
              <w:t>обучение студентов по программам</w:t>
            </w:r>
            <w:proofErr w:type="gramEnd"/>
            <w:r w:rsidRPr="00897BD5">
              <w:t xml:space="preserve"> высшего и среднего профессионального образования, подготовку специалистов в ординатуре, аспирантуре и докторантуре, а также предлагает программы переподготовки и усовершенствования врачей.</w:t>
            </w:r>
          </w:p>
          <w:p w:rsidR="00921D28" w:rsidRPr="00897BD5" w:rsidRDefault="00921D28" w:rsidP="00897BD5">
            <w:pPr>
              <w:ind w:firstLine="709"/>
              <w:jc w:val="both"/>
              <w:rPr>
                <w:shd w:val="clear" w:color="auto" w:fill="FFFFFF"/>
              </w:rPr>
            </w:pPr>
            <w:proofErr w:type="spellStart"/>
            <w:r w:rsidRPr="00897BD5">
              <w:t>Профориентационная</w:t>
            </w:r>
            <w:proofErr w:type="spellEnd"/>
            <w:r w:rsidRPr="00897BD5">
              <w:t xml:space="preserve"> работа и </w:t>
            </w:r>
            <w:proofErr w:type="spellStart"/>
            <w:r w:rsidRPr="00897BD5">
              <w:t>довузовская</w:t>
            </w:r>
            <w:proofErr w:type="spellEnd"/>
            <w:r w:rsidRPr="00897BD5">
              <w:t xml:space="preserve"> подготовка абитуриентов являются одними из приоритетных направлений работы медицинского вуза.</w:t>
            </w:r>
          </w:p>
          <w:p w:rsidR="00921D28" w:rsidRPr="00897BD5" w:rsidRDefault="00921D28" w:rsidP="00897BD5">
            <w:pPr>
              <w:ind w:firstLine="709"/>
              <w:jc w:val="both"/>
              <w:rPr>
                <w:shd w:val="clear" w:color="auto" w:fill="FFFFFF"/>
              </w:rPr>
            </w:pPr>
            <w:proofErr w:type="spellStart"/>
            <w:r w:rsidRPr="00897BD5">
              <w:rPr>
                <w:shd w:val="clear" w:color="auto" w:fill="FFFFFF"/>
              </w:rPr>
              <w:t>Довузовская</w:t>
            </w:r>
            <w:proofErr w:type="spellEnd"/>
            <w:r w:rsidRPr="00897BD5">
              <w:rPr>
                <w:shd w:val="clear" w:color="auto" w:fill="FFFFFF"/>
              </w:rPr>
              <w:t xml:space="preserve"> подготовка учащихся в университете – это подготовительный этап непосредственного профессионального становления личности, целью которого является развитие познавательных интересов старшеклассников, повышение уровня образованности и подготовка к обучению в высшей школе.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rPr>
                <w:shd w:val="clear" w:color="auto" w:fill="FFFFFF"/>
              </w:rPr>
              <w:t>Наличие сильного профессорско-преподавательского состава, развитой материально-технической базы университета позволяет начать подготовку обучающихся средних общеобразовательных учреждений уже с 8-9 классов и качественно готовить их к переходу в профильные классы, сформировав стойкий интерес к дисциплинам медико-биологического цикла.</w:t>
            </w:r>
          </w:p>
          <w:p w:rsidR="00921D28" w:rsidRPr="00897BD5" w:rsidRDefault="00897BD5" w:rsidP="00897BD5">
            <w:pPr>
              <w:ind w:firstLine="709"/>
              <w:jc w:val="both"/>
            </w:pPr>
            <w:r>
              <w:t>С</w:t>
            </w:r>
            <w:r w:rsidRPr="00897BD5">
              <w:t xml:space="preserve"> 2017 учебного года</w:t>
            </w:r>
            <w:r>
              <w:t xml:space="preserve"> в </w:t>
            </w:r>
            <w:r w:rsidRPr="00897BD5">
              <w:t xml:space="preserve">ФГБОУ ВО </w:t>
            </w:r>
            <w:proofErr w:type="spellStart"/>
            <w:r w:rsidRPr="00897BD5">
              <w:t>РязГМУ</w:t>
            </w:r>
            <w:proofErr w:type="spellEnd"/>
            <w:r>
              <w:t xml:space="preserve"> был </w:t>
            </w:r>
            <w:r w:rsidRPr="00897BD5">
              <w:t xml:space="preserve"> </w:t>
            </w:r>
            <w:proofErr w:type="spellStart"/>
            <w:r w:rsidRPr="00897BD5">
              <w:t>оранизован</w:t>
            </w:r>
            <w:proofErr w:type="spellEnd"/>
            <w:r w:rsidRPr="00897BD5">
              <w:t xml:space="preserve"> </w:t>
            </w:r>
            <w:r w:rsidR="00921D28" w:rsidRPr="00897BD5">
              <w:t>М</w:t>
            </w:r>
            <w:r>
              <w:t>едико-биологический курс MEDLAB.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5.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Актуальность и перспективность практики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ind w:firstLine="540"/>
              <w:jc w:val="both"/>
            </w:pPr>
            <w:r w:rsidRPr="00897BD5">
              <w:t>Правильный выбор профессии - очень ответственный шаг, от которого зависит будущая жизнь, а также успешность человека</w:t>
            </w:r>
            <w:r w:rsidR="00897BD5">
              <w:t>,</w:t>
            </w:r>
            <w:r w:rsidRPr="00897BD5">
              <w:t xml:space="preserve"> как профессионала, так и личности в целом. </w:t>
            </w:r>
          </w:p>
          <w:p w:rsidR="00921D28" w:rsidRPr="00897BD5" w:rsidRDefault="00921D28" w:rsidP="00897BD5">
            <w:pPr>
              <w:ind w:firstLine="708"/>
              <w:jc w:val="both"/>
              <w:rPr>
                <w:rFonts w:eastAsia="Batang"/>
                <w:lang w:eastAsia="ko-KR"/>
              </w:rPr>
            </w:pPr>
            <w:proofErr w:type="spellStart"/>
            <w:r w:rsidRPr="00897BD5">
              <w:rPr>
                <w:rFonts w:eastAsia="Batang"/>
                <w:lang w:eastAsia="ko-KR"/>
              </w:rPr>
              <w:t>Профориентационная</w:t>
            </w:r>
            <w:proofErr w:type="spellEnd"/>
            <w:r w:rsidRPr="00897BD5">
              <w:rPr>
                <w:rFonts w:eastAsia="Batang"/>
                <w:lang w:eastAsia="ko-KR"/>
              </w:rPr>
              <w:t xml:space="preserve"> работа </w:t>
            </w:r>
            <w:r w:rsidRPr="00897BD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897BD5">
              <w:t>РязГМУ</w:t>
            </w:r>
            <w:proofErr w:type="spellEnd"/>
            <w:r w:rsidRPr="00897BD5">
              <w:t xml:space="preserve"> </w:t>
            </w:r>
            <w:r w:rsidRPr="00897BD5">
              <w:rPr>
                <w:rFonts w:eastAsia="Batang"/>
                <w:lang w:eastAsia="ko-KR"/>
              </w:rPr>
              <w:t xml:space="preserve">организуется в рамках обеспечения непрерывности образования и направлена на создание положительного имиджа Университета и привлечение </w:t>
            </w:r>
            <w:r w:rsidR="00897BD5">
              <w:rPr>
                <w:rFonts w:eastAsia="Batang"/>
                <w:lang w:eastAsia="ko-KR"/>
              </w:rPr>
              <w:t>потенциальных абитуриентов в ВУЗ</w:t>
            </w:r>
            <w:r w:rsidRPr="00897BD5">
              <w:rPr>
                <w:rFonts w:eastAsia="Batang"/>
                <w:lang w:eastAsia="ko-KR"/>
              </w:rPr>
              <w:t xml:space="preserve">. Роль </w:t>
            </w:r>
            <w:proofErr w:type="spellStart"/>
            <w:r w:rsidRPr="00897BD5">
              <w:rPr>
                <w:rFonts w:eastAsia="Batang"/>
                <w:lang w:eastAsia="ko-KR"/>
              </w:rPr>
              <w:t>профориентационной</w:t>
            </w:r>
            <w:proofErr w:type="spellEnd"/>
            <w:r w:rsidRPr="00897BD5">
              <w:rPr>
                <w:rFonts w:eastAsia="Batang"/>
                <w:lang w:eastAsia="ko-KR"/>
              </w:rPr>
              <w:t xml:space="preserve"> работы возрастает с позиции поиска новых возможностей по привлечению потенциальных абитуриентов.</w:t>
            </w:r>
          </w:p>
          <w:p w:rsidR="00921D28" w:rsidRPr="00897BD5" w:rsidRDefault="00921D28" w:rsidP="00897BD5">
            <w:pPr>
              <w:ind w:firstLine="540"/>
              <w:jc w:val="both"/>
            </w:pPr>
            <w:r w:rsidRPr="00897BD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897BD5">
              <w:t>РязГМУ</w:t>
            </w:r>
            <w:proofErr w:type="spellEnd"/>
            <w:r w:rsidRPr="00897BD5">
              <w:t xml:space="preserve"> проводятся разнообразные </w:t>
            </w:r>
            <w:proofErr w:type="spellStart"/>
            <w:r w:rsidRPr="00897BD5">
              <w:t>профориентационные</w:t>
            </w:r>
            <w:proofErr w:type="spellEnd"/>
            <w:r w:rsidRPr="00897BD5">
              <w:t xml:space="preserve"> мероприятия: Дни открытых дверей нового формата с использованием 3Д технологий, олимпиады по биологии и химии, экскурсии, акция «Стань студентом </w:t>
            </w:r>
            <w:proofErr w:type="spellStart"/>
            <w:r w:rsidRPr="00897BD5">
              <w:t>РязГМУ</w:t>
            </w:r>
            <w:proofErr w:type="spellEnd"/>
            <w:r w:rsidRPr="00897BD5">
              <w:t xml:space="preserve">». Также формируются медицинские классы и подготовительные курсы. Данные мероприятия </w:t>
            </w:r>
            <w:r w:rsidRPr="00897BD5">
              <w:rPr>
                <w:rFonts w:eastAsia="Calibri"/>
                <w:lang w:eastAsia="en-US"/>
              </w:rPr>
              <w:t>традиционно</w:t>
            </w:r>
            <w:r w:rsidRPr="00897BD5">
              <w:t xml:space="preserve"> направленны на профориентацию учащихся 10 и 11 классов, учащихся колледжей и работающей молодежи. </w:t>
            </w:r>
          </w:p>
          <w:p w:rsidR="00921D28" w:rsidRPr="00897BD5" w:rsidRDefault="00921D28" w:rsidP="00897BD5">
            <w:pPr>
              <w:ind w:firstLine="540"/>
              <w:jc w:val="both"/>
            </w:pPr>
            <w:r w:rsidRPr="00897BD5">
              <w:t>Но для осуществления более ранней профориентации</w:t>
            </w:r>
            <w:r w:rsidRPr="00897BD5">
              <w:rPr>
                <w:rFonts w:eastAsia="Calibri"/>
                <w:noProof/>
                <w:lang w:eastAsia="en-US"/>
              </w:rPr>
              <w:t xml:space="preserve"> </w:t>
            </w:r>
            <w:r w:rsidRPr="00897BD5">
              <w:t xml:space="preserve">был разработан медико-биологический курс MEDLAB для учащихся 9-х </w:t>
            </w:r>
            <w:r w:rsidRPr="00897BD5">
              <w:lastRenderedPageBreak/>
              <w:t xml:space="preserve">классов общеобразовательных организаций. Проект направлен на </w:t>
            </w:r>
            <w:r w:rsidRPr="00897BD5">
              <w:rPr>
                <w:rFonts w:eastAsia="Calibri"/>
                <w:noProof/>
                <w:lang w:eastAsia="en-US"/>
              </w:rPr>
              <w:t xml:space="preserve">поиск и поддержку одаренной молодежи, </w:t>
            </w:r>
            <w:r w:rsidRPr="00897BD5">
              <w:t>создание условий для формирования у подрастающего поколения профессионального самоопределения в соответствии с желаниями, способностями, индивидуальными особенностями и с учетом социокультурной и экономической ситуации в городе.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lastRenderedPageBreak/>
              <w:t>6.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Ведущая педагогическая идея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pStyle w:val="a7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</w:pPr>
            <w:r w:rsidRPr="00897BD5">
              <w:t xml:space="preserve">В </w:t>
            </w:r>
            <w:proofErr w:type="spellStart"/>
            <w:r w:rsidRPr="00897BD5">
              <w:t>РязГМУ</w:t>
            </w:r>
            <w:proofErr w:type="spellEnd"/>
            <w:r w:rsidRPr="00897BD5">
              <w:t xml:space="preserve"> реализуется модель медицинского образования «школа - университет – трудоустройство», которая позволяет создать эффективную, непрерывную систему обеспечения кадрами практическое здравоохранение.</w:t>
            </w:r>
          </w:p>
          <w:p w:rsidR="00921D28" w:rsidRPr="00897BD5" w:rsidRDefault="00921D28" w:rsidP="00897BD5">
            <w:pPr>
              <w:ind w:firstLine="851"/>
              <w:jc w:val="both"/>
              <w:textAlignment w:val="baseline"/>
            </w:pPr>
            <w:r w:rsidRPr="00897BD5">
              <w:t xml:space="preserve">Медико-биологический курс MEDLAB - одна из первых ступеней в будущую профессиональную деятельность, профориентация на практике. Практико-ориентированные занятия формируют интерес к дисциплинам медико-биологического цикла и дают возможность почувствовать студенческую атмосферу и понять насколько ответственно нужно подойти к выбору профессии. 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7.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Теоретическая база практики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Медико-биологический курс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организуется в целях формирования единого видения системы медико-биологического профиля, реализации процесса становления личности и обеспечения условий для проведения </w:t>
            </w:r>
            <w:proofErr w:type="spellStart"/>
            <w:r w:rsidRPr="00897BD5">
              <w:t>предпрофильной</w:t>
            </w:r>
            <w:proofErr w:type="spellEnd"/>
            <w:r w:rsidRPr="00897BD5">
              <w:t xml:space="preserve"> подготовки. 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Задачами медико-биологического курса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являются: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eastAsia="Calibri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noProof/>
                <w:sz w:val="24"/>
                <w:szCs w:val="24"/>
                <w:lang w:eastAsia="en-US"/>
              </w:rPr>
              <w:t xml:space="preserve">- </w:t>
            </w:r>
            <w:r w:rsidR="00921D28" w:rsidRPr="00897BD5">
              <w:rPr>
                <w:rFonts w:eastAsia="Calibri" w:cs="Times New Roman"/>
                <w:noProof/>
                <w:sz w:val="24"/>
                <w:szCs w:val="24"/>
                <w:lang w:eastAsia="en-US"/>
              </w:rPr>
              <w:t xml:space="preserve">расширение механизмов привлечения в университет талантливых и одаренных учащихся, создание единой стандартизированной системы ранней профориентации; 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21D28" w:rsidRPr="00897BD5">
              <w:rPr>
                <w:rFonts w:cs="Times New Roman"/>
                <w:sz w:val="24"/>
                <w:szCs w:val="24"/>
              </w:rPr>
              <w:t xml:space="preserve">развитие единой </w:t>
            </w:r>
            <w:proofErr w:type="spellStart"/>
            <w:r w:rsidR="00921D28" w:rsidRPr="00897BD5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="00921D28" w:rsidRPr="00897BD5">
              <w:rPr>
                <w:rFonts w:cs="Times New Roman"/>
                <w:sz w:val="24"/>
                <w:szCs w:val="24"/>
              </w:rPr>
              <w:t xml:space="preserve"> системы: «медико-биологический курс // медицинский класс // университет», взаимодействующей с системой «учащийся//учитель//преподаватель» и усиление профильной предметной подготовки учащихся;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21D28" w:rsidRPr="00897BD5">
              <w:rPr>
                <w:rFonts w:cs="Times New Roman"/>
                <w:sz w:val="24"/>
                <w:szCs w:val="24"/>
              </w:rPr>
              <w:t>создание бренда университета на основе управления знаниями будущих абитуриентов;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21D28" w:rsidRPr="00897BD5">
              <w:rPr>
                <w:rFonts w:cs="Times New Roman"/>
                <w:sz w:val="24"/>
                <w:szCs w:val="24"/>
              </w:rPr>
              <w:t>создание условий для наиболее полного удовлетворения потребностей и интересов учащихся;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eastAsia="Calibri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921D28" w:rsidRPr="00897BD5">
              <w:rPr>
                <w:rFonts w:cs="Times New Roman"/>
                <w:sz w:val="24"/>
                <w:szCs w:val="24"/>
              </w:rPr>
              <w:t>формирование и развитие способностей учащихся</w:t>
            </w:r>
            <w:r w:rsidR="00921D28" w:rsidRPr="00897BD5">
              <w:rPr>
                <w:rFonts w:eastAsia="Calibri" w:cs="Times New Roman"/>
                <w:noProof/>
                <w:sz w:val="24"/>
                <w:szCs w:val="24"/>
                <w:lang w:eastAsia="en-US"/>
              </w:rPr>
              <w:t xml:space="preserve"> и организация их работы в студенческом научном обществе;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eastAsia="Calibri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noProof/>
                <w:sz w:val="24"/>
                <w:szCs w:val="24"/>
                <w:lang w:eastAsia="en-US"/>
              </w:rPr>
              <w:t xml:space="preserve">- </w:t>
            </w:r>
            <w:r w:rsidR="00921D28" w:rsidRPr="00897BD5">
              <w:rPr>
                <w:rFonts w:eastAsia="Calibri" w:cs="Times New Roman"/>
                <w:bCs/>
                <w:noProof/>
                <w:sz w:val="24"/>
                <w:szCs w:val="24"/>
                <w:lang w:eastAsia="en-US"/>
              </w:rPr>
              <w:t>ознакомление учащихся с характером, значением и специфическими особенностями медицинских специальностей;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eastAsia="Calibri" w:cs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noProof/>
                <w:sz w:val="24"/>
                <w:szCs w:val="24"/>
                <w:lang w:eastAsia="en-US"/>
              </w:rPr>
              <w:t xml:space="preserve">- </w:t>
            </w:r>
            <w:r w:rsidR="00921D28" w:rsidRPr="00897BD5">
              <w:rPr>
                <w:rFonts w:eastAsia="Calibri" w:cs="Times New Roman"/>
                <w:bCs/>
                <w:noProof/>
                <w:sz w:val="24"/>
                <w:szCs w:val="24"/>
                <w:lang w:eastAsia="en-US"/>
              </w:rPr>
              <w:t>создание условий для проверки способностей старшеклассников к медицинской деятельности;</w:t>
            </w:r>
          </w:p>
          <w:p w:rsidR="00921D28" w:rsidRPr="00897BD5" w:rsidRDefault="00897BD5" w:rsidP="00897BD5">
            <w:pPr>
              <w:pStyle w:val="aa"/>
              <w:numPr>
                <w:ilvl w:val="0"/>
                <w:numId w:val="3"/>
              </w:numPr>
              <w:ind w:left="0" w:hanging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21D28" w:rsidRPr="00897BD5">
              <w:rPr>
                <w:rFonts w:cs="Times New Roman"/>
                <w:sz w:val="24"/>
                <w:szCs w:val="24"/>
              </w:rPr>
              <w:t>профессиональное самоопределение учащихся.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8.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Новизна практики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ind w:firstLine="709"/>
              <w:jc w:val="both"/>
              <w:textAlignment w:val="baseline"/>
              <w:rPr>
                <w:lang w:eastAsia="ar-SA"/>
              </w:rPr>
            </w:pPr>
            <w:r w:rsidRPr="00897BD5">
              <w:rPr>
                <w:lang w:eastAsia="ar-SA"/>
              </w:rPr>
              <w:t>Важным механизмом профессиональной ориентации является профессиональный интерес, который выражается через положительное, заинтересованное отношение человека к профессии. Особое влияние на сознание молодежи оказывает возможность «попробовать» себя в будущей профессии.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Использование практико-ориентированного подхода в профессиональной ориентации позволит учащимся более четко определиться с профессиональным выбором. </w:t>
            </w:r>
            <w:r w:rsidRPr="00897BD5">
              <w:rPr>
                <w:lang w:bidi="ru-RU"/>
              </w:rPr>
              <w:t>Задача сегодня - помочь учащимся не только выбрать профессию, но и научить их оценивать себя в контексте требований сферы здравоохранения.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9.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Технология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ind w:firstLine="567"/>
              <w:jc w:val="both"/>
            </w:pPr>
            <w:r w:rsidRPr="00897BD5">
              <w:t xml:space="preserve">Занятия по медико-биологическому курсу для школьников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проводятся на основе дополнительной общеобразовательной </w:t>
            </w:r>
            <w:proofErr w:type="spellStart"/>
            <w:r w:rsidRPr="00897BD5">
              <w:t>общеразвивающейся</w:t>
            </w:r>
            <w:proofErr w:type="spellEnd"/>
            <w:r w:rsidRPr="00897BD5">
              <w:t xml:space="preserve"> программы под </w:t>
            </w:r>
            <w:r w:rsidRPr="00897BD5">
              <w:lastRenderedPageBreak/>
              <w:t xml:space="preserve">руководством преподавателей Университета, имеющих опыт и знания в данных дисциплинах. </w:t>
            </w:r>
          </w:p>
          <w:p w:rsidR="00921D28" w:rsidRPr="00897BD5" w:rsidRDefault="00921D28" w:rsidP="00897BD5">
            <w:pPr>
              <w:ind w:firstLine="709"/>
              <w:jc w:val="both"/>
              <w:textAlignment w:val="baseline"/>
            </w:pPr>
            <w:r w:rsidRPr="00897BD5">
              <w:t>В течение учебного года девятиклассники на практике осваивают дисциплины химии, биологии, ботаники и анатомии, которые являются базовыми для дальнейшего изучения медицины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>Акцент в данном проекте сделан не на теоретической подготовке обучающихся, а на проведении практико-ориентированных занятий. Овладение практическими навыками происходит в лабораторных аудиториях на кафедрах вуза, на занятиях в лаборатории «</w:t>
            </w:r>
            <w:proofErr w:type="spellStart"/>
            <w:r w:rsidRPr="00897BD5">
              <w:t>Наноквантум</w:t>
            </w:r>
            <w:proofErr w:type="spellEnd"/>
            <w:r w:rsidRPr="00897BD5">
              <w:t xml:space="preserve">» детского технопарка </w:t>
            </w:r>
            <w:proofErr w:type="spellStart"/>
            <w:r w:rsidRPr="00897BD5">
              <w:t>Кванториума</w:t>
            </w:r>
            <w:proofErr w:type="spellEnd"/>
            <w:r w:rsidRPr="00897BD5">
              <w:t xml:space="preserve"> «Дружба», во время экскурсий в виварий и лесопарк, при работе в операционной университета.</w:t>
            </w:r>
          </w:p>
          <w:p w:rsidR="00921D28" w:rsidRPr="00897BD5" w:rsidRDefault="00921D28" w:rsidP="00897BD5">
            <w:pPr>
              <w:ind w:firstLine="567"/>
              <w:jc w:val="both"/>
            </w:pPr>
            <w:r w:rsidRPr="00897BD5">
              <w:t>Проведение исследовательской деятельности и экспериментов предполагает работу школьников с лабораторным оборудованием и приборами.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Занятия в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проводятся согласно расписанию. Продолжительность одного часа учебного занятия в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составляет 40 минут. Перерыв между занятиями не менее 10 минут. Занятия проходят в группах численностью 15-18 человек. Предполагается проведение занятий 1 раз в месяц по биологии, химии, анатомии и ботанике в субботние дни.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lastRenderedPageBreak/>
              <w:t>10.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Результативность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Итогом работы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является участие обучающихся в олимпиадах, конференциях и </w:t>
            </w:r>
            <w:proofErr w:type="spellStart"/>
            <w:r w:rsidRPr="00897BD5">
              <w:t>профориентационных</w:t>
            </w:r>
            <w:proofErr w:type="spellEnd"/>
            <w:r w:rsidRPr="00897BD5">
              <w:t xml:space="preserve"> мероприятиях Университета.</w:t>
            </w:r>
          </w:p>
          <w:p w:rsidR="00921D28" w:rsidRPr="00897BD5" w:rsidRDefault="00921D28" w:rsidP="00897BD5">
            <w:pPr>
              <w:ind w:firstLine="567"/>
              <w:jc w:val="both"/>
              <w:textAlignment w:val="baseline"/>
            </w:pPr>
            <w:r w:rsidRPr="00897BD5">
              <w:t xml:space="preserve">Медико-биологический курс MEDLAB организован в ФГБОУ ВО </w:t>
            </w:r>
            <w:proofErr w:type="spellStart"/>
            <w:r w:rsidRPr="00897BD5">
              <w:t>РязГМУ</w:t>
            </w:r>
            <w:proofErr w:type="spellEnd"/>
            <w:r w:rsidRPr="00897BD5">
              <w:t xml:space="preserve"> с 2017 учебного года. Первоначально была сформирована одна группа из 19 учащихся девятых классов школ № 51 и №67 г. Рязани.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rPr>
                <w:rFonts w:eastAsia="Calibri"/>
                <w:lang w:eastAsia="en-US"/>
              </w:rPr>
              <w:t xml:space="preserve">В настоящее время </w:t>
            </w:r>
            <w:r w:rsidRPr="00897BD5">
              <w:t xml:space="preserve">в состав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входит 5 групп, количество учащихся в группах составляет 98 человек из семи школ Рязани (№3, №16, №64, №65, № 67, № 69, лицей №4) и общеобразовательных учреждений Шиловского района Рязанской области.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В 2020-2021 учебном году планируется увеличение численности обучающихся медико-биологического курса </w:t>
            </w:r>
            <w:r w:rsidRPr="00897BD5">
              <w:rPr>
                <w:lang w:val="en-US"/>
              </w:rPr>
              <w:t>MEDLAB</w:t>
            </w:r>
            <w:r w:rsidRPr="00897BD5">
              <w:t xml:space="preserve"> до 120 человек.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>К качественным показателям реализации проекта относятся: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jc w:val="both"/>
            </w:pPr>
            <w:r w:rsidRPr="00897BD5">
              <w:t>повышение престижа ценности знаний и медицинского образования в молодежной среде;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jc w:val="both"/>
            </w:pPr>
            <w:r w:rsidRPr="00897BD5">
              <w:rPr>
                <w:bCs/>
              </w:rPr>
              <w:t>повышения уровня образовательной и специальной подготовки абитуриентов;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jc w:val="both"/>
            </w:pPr>
            <w:r w:rsidRPr="00897BD5">
              <w:rPr>
                <w:bCs/>
              </w:rPr>
              <w:t xml:space="preserve">увеличение числа выпускников общеобразовательных организаций, сделавших обоснованный выбор профессии; 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jc w:val="both"/>
            </w:pPr>
            <w:r w:rsidRPr="00897BD5">
              <w:t>формирование прочного профессионального интереса и профессиональной мотивации абитуриентов;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bCs/>
                <w:noProof/>
              </w:rPr>
            </w:pPr>
            <w:r w:rsidRPr="00897BD5">
              <w:rPr>
                <w:bCs/>
                <w:noProof/>
              </w:rPr>
              <w:t>организация и проведение научно-исследовательской работы учащихся на базах университета;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jc w:val="both"/>
            </w:pPr>
            <w:r w:rsidRPr="00897BD5">
              <w:t>укрепление позиций университета как центра науки, образования и культуры города и области;</w:t>
            </w:r>
          </w:p>
          <w:p w:rsidR="00921D28" w:rsidRPr="00897BD5" w:rsidRDefault="00921D28" w:rsidP="00897BD5">
            <w:pPr>
              <w:numPr>
                <w:ilvl w:val="0"/>
                <w:numId w:val="2"/>
              </w:numPr>
              <w:ind w:left="0"/>
              <w:jc w:val="both"/>
            </w:pPr>
            <w:r w:rsidRPr="00897BD5">
              <w:t>повышение бренда вуза.</w:t>
            </w:r>
          </w:p>
          <w:p w:rsidR="00921D28" w:rsidRPr="00897BD5" w:rsidRDefault="00921D28" w:rsidP="00897BD5">
            <w:pPr>
              <w:ind w:firstLine="709"/>
              <w:jc w:val="both"/>
            </w:pPr>
            <w:r w:rsidRPr="00897BD5">
              <w:t xml:space="preserve">Одними из важных критериев оценки проекта являются отзывы обучающихся, их эмоциональное состояние, интерес, мнение о </w:t>
            </w:r>
            <w:r w:rsidRPr="00897BD5">
              <w:lastRenderedPageBreak/>
              <w:t>полезности занятий, их дальнейшее участие в жизни университета, а также осознанный выбор дальнейшего обучения в медицинских классах и поступление в медицинский вуз.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lastRenderedPageBreak/>
              <w:t>11.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Адресная направленность</w:t>
            </w:r>
          </w:p>
        </w:tc>
        <w:tc>
          <w:tcPr>
            <w:tcW w:w="7541" w:type="dxa"/>
          </w:tcPr>
          <w:p w:rsidR="00921D28" w:rsidRPr="00897BD5" w:rsidRDefault="00921D28" w:rsidP="00897BD5">
            <w:pPr>
              <w:jc w:val="both"/>
            </w:pPr>
            <w:r w:rsidRPr="00897BD5">
              <w:t>Медико-биологический курс MEDLAB организован для учащихся 9-х классов общеобразовательных организаций, заинтересованных в науке и готовых всерьез трудиться для того, чтобы стать студентами медицинского вуза.</w:t>
            </w:r>
          </w:p>
          <w:p w:rsidR="00921D28" w:rsidRPr="00897BD5" w:rsidRDefault="00921D28" w:rsidP="00897BD5">
            <w:pPr>
              <w:jc w:val="both"/>
            </w:pPr>
            <w:r w:rsidRPr="00897BD5">
              <w:t>Возраст 14-15 лет.</w:t>
            </w:r>
          </w:p>
        </w:tc>
      </w:tr>
      <w:tr w:rsidR="00921D28" w:rsidRPr="00897BD5" w:rsidTr="00897BD5">
        <w:tc>
          <w:tcPr>
            <w:tcW w:w="567" w:type="dxa"/>
          </w:tcPr>
          <w:p w:rsidR="00921D28" w:rsidRPr="00897BD5" w:rsidRDefault="00921D28" w:rsidP="00897BD5">
            <w:r w:rsidRPr="00897BD5">
              <w:t>12.</w:t>
            </w:r>
          </w:p>
        </w:tc>
        <w:tc>
          <w:tcPr>
            <w:tcW w:w="2411" w:type="dxa"/>
          </w:tcPr>
          <w:p w:rsidR="00921D28" w:rsidRPr="00897BD5" w:rsidRDefault="00921D28" w:rsidP="00897BD5">
            <w:r w:rsidRPr="00897BD5">
              <w:t>Приложения</w:t>
            </w:r>
          </w:p>
        </w:tc>
        <w:tc>
          <w:tcPr>
            <w:tcW w:w="7541" w:type="dxa"/>
          </w:tcPr>
          <w:p w:rsidR="00921D28" w:rsidRPr="00897BD5" w:rsidRDefault="00921D28" w:rsidP="00897BD5">
            <w:r w:rsidRPr="00897BD5">
              <w:t>Программа. Положение</w:t>
            </w:r>
          </w:p>
        </w:tc>
      </w:tr>
    </w:tbl>
    <w:p w:rsidR="0093463E" w:rsidRPr="00897BD5" w:rsidRDefault="0093463E" w:rsidP="00897BD5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666666"/>
        </w:rPr>
      </w:pPr>
    </w:p>
    <w:p w:rsidR="00897BD5" w:rsidRPr="00897BD5" w:rsidRDefault="00897BD5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666666"/>
        </w:rPr>
      </w:pPr>
    </w:p>
    <w:sectPr w:rsidR="00897BD5" w:rsidRPr="00897BD5" w:rsidSect="008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C"/>
    <w:multiLevelType w:val="hybridMultilevel"/>
    <w:tmpl w:val="D018D910"/>
    <w:lvl w:ilvl="0" w:tplc="AA1EB4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674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F6ECF"/>
    <w:multiLevelType w:val="hybridMultilevel"/>
    <w:tmpl w:val="DF08E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011BE"/>
    <w:multiLevelType w:val="hybridMultilevel"/>
    <w:tmpl w:val="BC2436D0"/>
    <w:lvl w:ilvl="0" w:tplc="C90674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A"/>
    <w:rsid w:val="0003025F"/>
    <w:rsid w:val="00055447"/>
    <w:rsid w:val="00065FDD"/>
    <w:rsid w:val="00072322"/>
    <w:rsid w:val="000846CC"/>
    <w:rsid w:val="00097D09"/>
    <w:rsid w:val="000B30ED"/>
    <w:rsid w:val="000E1B8B"/>
    <w:rsid w:val="000F3994"/>
    <w:rsid w:val="00112623"/>
    <w:rsid w:val="0012328B"/>
    <w:rsid w:val="001B2A7A"/>
    <w:rsid w:val="002B5542"/>
    <w:rsid w:val="002D35A0"/>
    <w:rsid w:val="002E5EBF"/>
    <w:rsid w:val="00382172"/>
    <w:rsid w:val="003B408E"/>
    <w:rsid w:val="00413C60"/>
    <w:rsid w:val="004D58C6"/>
    <w:rsid w:val="005331AD"/>
    <w:rsid w:val="00566B65"/>
    <w:rsid w:val="00632A6A"/>
    <w:rsid w:val="00643FD0"/>
    <w:rsid w:val="006600EB"/>
    <w:rsid w:val="006649C4"/>
    <w:rsid w:val="006D0505"/>
    <w:rsid w:val="007D2153"/>
    <w:rsid w:val="0086351D"/>
    <w:rsid w:val="008667E2"/>
    <w:rsid w:val="00897BD5"/>
    <w:rsid w:val="00897C0B"/>
    <w:rsid w:val="008B1860"/>
    <w:rsid w:val="00921D28"/>
    <w:rsid w:val="00930D55"/>
    <w:rsid w:val="0093463E"/>
    <w:rsid w:val="0097263D"/>
    <w:rsid w:val="00991746"/>
    <w:rsid w:val="00A72636"/>
    <w:rsid w:val="00B122AA"/>
    <w:rsid w:val="00B167C5"/>
    <w:rsid w:val="00B91575"/>
    <w:rsid w:val="00C7434D"/>
    <w:rsid w:val="00CB4F96"/>
    <w:rsid w:val="00CE7167"/>
    <w:rsid w:val="00D56F05"/>
    <w:rsid w:val="00E111E5"/>
    <w:rsid w:val="00E210F8"/>
    <w:rsid w:val="00E56DE3"/>
    <w:rsid w:val="00E71EBB"/>
    <w:rsid w:val="00E978B1"/>
    <w:rsid w:val="00ED503E"/>
    <w:rsid w:val="00F53797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4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B2A7A"/>
    <w:rPr>
      <w:b/>
      <w:bCs/>
      <w:sz w:val="20"/>
    </w:rPr>
  </w:style>
  <w:style w:type="character" w:customStyle="1" w:styleId="a6">
    <w:name w:val="Основной текст Знак"/>
    <w:basedOn w:val="a0"/>
    <w:link w:val="a5"/>
    <w:rsid w:val="001B2A7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122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97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C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7263D"/>
    <w:pPr>
      <w:ind w:left="720"/>
      <w:contextualSpacing/>
    </w:pPr>
    <w:rPr>
      <w:rFonts w:eastAsia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4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B2A7A"/>
    <w:rPr>
      <w:b/>
      <w:bCs/>
      <w:sz w:val="20"/>
    </w:rPr>
  </w:style>
  <w:style w:type="character" w:customStyle="1" w:styleId="a6">
    <w:name w:val="Основной текст Знак"/>
    <w:basedOn w:val="a0"/>
    <w:link w:val="a5"/>
    <w:rsid w:val="001B2A7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122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97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C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7263D"/>
    <w:pPr>
      <w:ind w:left="720"/>
      <w:contextualSpacing/>
    </w:pPr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2020-01-16T12:03:00Z</cp:lastPrinted>
  <dcterms:created xsi:type="dcterms:W3CDTF">2021-03-04T13:32:00Z</dcterms:created>
  <dcterms:modified xsi:type="dcterms:W3CDTF">2021-03-09T08:43:00Z</dcterms:modified>
</cp:coreProperties>
</file>