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Fonts w:ascii="montserratbold" w:eastAsia="Times New Roman" w:hAnsi="montserratbold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1385F">
        <w:rPr>
          <w:rFonts w:ascii="montserratbold" w:eastAsia="Times New Roman" w:hAnsi="montserratbold" w:cs="Times New Roman"/>
          <w:b/>
          <w:bCs/>
          <w:kern w:val="36"/>
          <w:sz w:val="48"/>
          <w:szCs w:val="48"/>
          <w:lang w:eastAsia="ru-RU"/>
        </w:rPr>
        <w:t>Методическая служба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«Электронный методический офис» Дворца детского творчества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На современном этапе методическое сопровождение системы дополнительного образования Дворца детского творчества является и условием эффективности, и одним из средств достижения качества дея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oftHyphen/>
        <w:t>тельности и ее результатов.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Приоритетным является программное обеспече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oftHyphen/>
        <w:t>ние, прежде всего, педагогического процесса, кото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oftHyphen/>
        <w:t>рое реализуется преимущественно самими педагогами — результат выражен в разнообразии авторских программ, образовательных комплексов, моделей детских объединений.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На сегодняшнем этапе  пе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oftHyphen/>
        <w:t>реосмысления предназначения и приоритетов дополнительного образования, особо значима роль нормативного обеспечения системы дополнительного образования — это, прежде всего документы, определяющие функциональное назначение, содержание и организаци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softHyphen/>
        <w:t>онные аспекты деятельности учреждений дополнительного образования и их работников.  Нормативная база не столько регламентирует, сколько упорядочивает, приводит именно в систему всю деятельность учреждения.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Поэтому деятельность </w:t>
      </w: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кабинета методического и психолого-педагогического сопровождения (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далее</w:t>
      </w:r>
      <w:r w:rsidRPr="0091385F">
        <w:rPr>
          <w:rFonts w:ascii="montserratregular" w:eastAsia="Times New Roman" w:hAnsi="montserratregular" w:cs="Times New Roman"/>
          <w:b/>
          <w:bCs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 методического кабинета</w:t>
      </w: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)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 Дворца оказалась перед необходимостью обновления системы педагогического взаимодействия, создания информационно-методических условий для развития профессиональной компетенции и информационной культуры  педагогических работников Дворца детского творчества в соответствии с требованиями времени.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Электронный методический офис (далее ЭМО) создаётся в методическом кабинете для информационной поддержки методической работы Дворца детского творчества. Вся информация (нормативная, методическая и др.) будет представлена в электронном варианте для оперативного доступа к нужной информации любому педагогическому работнику Дворца.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Цель 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деятельности ЭМО: создание информационно-методической базы для поддержки педагогических работников Дворца, совершенствования их профессиональной квалификации и самообразования.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Для реализации поставленной цели ЭМО решает следующие </w:t>
      </w: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задачи: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  создает банк данных программно-методической, нормативно-правовой, научно-теоретической информации;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  систематизирует и адаптирует учебно-программную, нормативно-правовую, методическую документацию образовательного процесса Дворца;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  удовлетворяет запросы, потребности педагогических работников  в информации профессионально-личностной ориентации;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  способствует организации совместной работы педагогов и методистов по разработке образовательных ресурсов;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lastRenderedPageBreak/>
        <w:t>-  оказывает информационно-методическую поддержку педагогическим работникам и руководителям структурных подразделений Дворца в инновационной деятельности (внедрение нового содержания образования, использование новых педагогических технологий и средств обучения).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Содержание деятельности ЭМО: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Систематизация материалов, поступающих в методический кабинет, и обеспечение оптимального доступа педагогов к любой необходимой информации.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Создание банка методических разработок, помогающих педагогам в подготовке к занятиям, мероприятиям, выступлению перед коллегами и т.д.;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Размещение в офисе учебно-методических материалов, единых баз данных передового педагогического опыта работников Дворца для последующего просмотра, изучения, корректировки и обобщения.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 xml:space="preserve">- Создание электронной картотеки научно-методической и педагогической литературы, </w:t>
      </w:r>
      <w:proofErr w:type="gramStart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интернет-ссылок</w:t>
      </w:r>
      <w:proofErr w:type="gramEnd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 xml:space="preserve"> и электронных документов.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Подбор материалов по заявкам педагогических работников.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Порядок подготовки и размещения материалов в ЭМО: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подготовкой документации и информации занимаются работники методического кабинета;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педагогические работники, желающие разместить в Офисе разработки из своего педагогического опыта, предварительно сдают их на методическую экспертизу в методический кабинет;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Порядок пользования офисом:</w:t>
      </w:r>
    </w:p>
    <w:p w:rsidR="0091385F" w:rsidRPr="0091385F" w:rsidRDefault="0091385F" w:rsidP="0091385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доступ к материалам Офиса осуществляется через специальные компьютеры методического кабинета, а также через любой компьютер  единой локальной сети Дворца;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найдя нужный документ в Офисе или в сети Интернет, педагоги могут воспользоваться им как в электронном, так и традиционном бумажном виде, выведя его при необходимости на печать</w:t>
      </w:r>
      <w:proofErr w:type="gramStart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.</w:t>
      </w:r>
      <w:proofErr w:type="gramEnd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 xml:space="preserve">- </w:t>
      </w:r>
      <w:proofErr w:type="gramStart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п</w:t>
      </w:r>
      <w:proofErr w:type="gramEnd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ри работе в офисе можно пополнить необходимый банк данных информации, корректировать и видоизменять его только после согласования с руководителем методического кабинета.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r w:rsidRPr="0091385F">
        <w:rPr>
          <w:rFonts w:ascii="montserratregular" w:eastAsia="Times New Roman" w:hAnsi="montserratregular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Разделы ЭМО:</w:t>
      </w:r>
    </w:p>
    <w:p w:rsidR="0091385F" w:rsidRPr="0091385F" w:rsidRDefault="0091385F" w:rsidP="0091385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</w:pPr>
      <w:proofErr w:type="gramStart"/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t>- Нормативная документация </w:t>
      </w:r>
      <w:r w:rsidRPr="0091385F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(нормативные документы по общему и дополнительному образованию, материалы аттестации);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Учебно-методическая документация </w:t>
      </w:r>
      <w:r w:rsidRPr="0091385F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(база данных дополнительных образовательных программ; методики; технологии; рекомендации, памятки; методические разработки занятий, мероприятий, учебных пособий);</w:t>
      </w:r>
      <w:r w:rsidRPr="0091385F">
        <w:rPr>
          <w:rFonts w:ascii="montserratregular" w:eastAsia="Times New Roman" w:hAnsi="montserratregular" w:cs="Times New Roman"/>
          <w:color w:val="212529"/>
          <w:sz w:val="24"/>
          <w:szCs w:val="24"/>
          <w:lang w:eastAsia="ru-RU"/>
        </w:rPr>
        <w:br/>
        <w:t>- Справочная и др. методическая информация </w:t>
      </w:r>
      <w:r w:rsidRPr="0091385F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(обзор книг, статей, пособий, электронных ресурсов; тексты и презентации выступлений, методических и учебных пособий; версии электронных учебных изданий;</w:t>
      </w:r>
      <w:proofErr w:type="gramEnd"/>
      <w:r w:rsidRPr="0091385F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91385F">
        <w:rPr>
          <w:rFonts w:ascii="montserratregular" w:eastAsia="Times New Roman" w:hAnsi="montserratregular" w:cs="Times New Roman"/>
          <w:i/>
          <w:iCs/>
          <w:color w:val="212529"/>
          <w:sz w:val="24"/>
          <w:szCs w:val="24"/>
          <w:bdr w:val="none" w:sz="0" w:space="0" w:color="auto" w:frame="1"/>
          <w:lang w:eastAsia="ru-RU"/>
        </w:rPr>
        <w:t>заметки с конференций, конкурсов, семинаров; объявления о конференциях, семинарах, мастер-классах, конкурсах, курсах).</w:t>
      </w:r>
      <w:proofErr w:type="gramEnd"/>
    </w:p>
    <w:bookmarkEnd w:id="0"/>
    <w:p w:rsidR="00C93339" w:rsidRDefault="00C93339"/>
    <w:sectPr w:rsidR="00C9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F"/>
    <w:rsid w:val="0091385F"/>
    <w:rsid w:val="00C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85F"/>
    <w:rPr>
      <w:b/>
      <w:bCs/>
    </w:rPr>
  </w:style>
  <w:style w:type="character" w:styleId="a5">
    <w:name w:val="Emphasis"/>
    <w:basedOn w:val="a0"/>
    <w:uiPriority w:val="20"/>
    <w:qFormat/>
    <w:rsid w:val="00913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385F"/>
    <w:rPr>
      <w:b/>
      <w:bCs/>
    </w:rPr>
  </w:style>
  <w:style w:type="character" w:styleId="a5">
    <w:name w:val="Emphasis"/>
    <w:basedOn w:val="a0"/>
    <w:uiPriority w:val="20"/>
    <w:qFormat/>
    <w:rsid w:val="00913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2020-08-27T07:53:00Z</dcterms:created>
  <dcterms:modified xsi:type="dcterms:W3CDTF">2020-08-27T07:54:00Z</dcterms:modified>
</cp:coreProperties>
</file>