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9A" w:rsidRPr="008A1E9A" w:rsidRDefault="008A1E9A" w:rsidP="008A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62075" cy="933450"/>
            <wp:effectExtent l="19050" t="0" r="9525" b="0"/>
            <wp:docPr id="1" name="Рисунок 1" descr="http://www.rgddt.ru/images/stories/metodist/2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ddt.ru/images/stories/metodist/230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>«Электронный методический офис»</w:t>
      </w:r>
    </w:p>
    <w:p w:rsidR="008A1E9A" w:rsidRPr="008A1E9A" w:rsidRDefault="008A1E9A" w:rsidP="008A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Рязанского городского 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t>Дворца детского творчества</w:t>
      </w: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На современном этапе методическое сопровождение системы дополнительного образования Дворца детского творчества является и условием эффективности, и одним из средств достижения качества дея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ее результатов.</w:t>
      </w: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Приоритетным является программное обеспече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softHyphen/>
        <w:t>ние, прежде всего, педагогического процесса, кото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softHyphen/>
        <w:t>рое реализуется преимущественно самими педагогами — результат выражен в разнообразии авторских программ, образовательных комплексов, моделей детских объединений.</w:t>
      </w: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На сегодняшнем этапе  пе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softHyphen/>
        <w:t>реосмысления предназначения и приоритетов дополнительного образования, особо значима роль нормативного обеспечения системы дополнительного образования — это, прежде всего документы, определяющие функциональное назначение, содержание и организаци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softHyphen/>
        <w:t>онные аспекты деятельности учреждений дополнительного образования и их работников.  Нормативная база не столько регламентирует, сколько упорядочивает, приводит именно в систему всю деятельность учреждения.</w:t>
      </w: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Поэтому деятельность </w:t>
      </w: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кабинета методического и психолого-педагогического сопровождения (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8A1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методического кабинета</w:t>
      </w: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 Дворца оказалась перед необходимостью обновления системы педагогического взаимодействия, создания информационно-методических условий для развития профессиональной компетенции и информационной культуры  педагогических работников Дворца детского творчества в соответствии с требованиями времени.</w:t>
      </w: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Электронный методический офис (далее ЭМО) создаётся в методическом кабинете для информационной поддержки методической работы Дворца детского творчества. Вся информация (нормативная, методическая и др.) будет представлена в электронном варианте для оперативного доступа к нужной информации любому педагогическому работнику Дворца.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1299" cy="1338812"/>
            <wp:effectExtent l="19050" t="0" r="7051" b="0"/>
            <wp:docPr id="2" name="Рисунок 2" descr="http://www.rgddt.ru/images/stories/metodist/pl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gddt.ru/images/stories/metodist/pl_wek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3" cy="134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t>деятельности ЭМО: создание информационно-методической базы для поддержки педагогических работников Дворца, совершенствования их профессиональной квалификации и самообразования.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ЭМО решает следующие </w:t>
      </w: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-  создает банк данных программно-методической, нормативно-правовой, научно-теоретической информации;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-  систематизирует и адаптирует учебно-программную, нормативно-правовую, методическую документацию образовательного процесса Дворца;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-  удовлетворяет запросы, потребности педагогических работников  в информации профессионально-личностной ориентации;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-  способствует организации совместной работы педагогов и методистов по разработке образовательных ресурсов;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lastRenderedPageBreak/>
        <w:t>-  оказывает информационно-методическую поддержку педагогическим работникам и руководителям структурных подразделений Дворца в инновационной деятельности (внедрение нового содержания образования, использование новых педагогических технологий и средств обучения).</w:t>
      </w:r>
    </w:p>
    <w:p w:rsid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деятельности ЭМО: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- Систематизация материалов, поступающих в методический кабинет, и обеспечение оптимального доступа педагогов к любой необходимой информации.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br/>
        <w:t>- Создание банка методических разработок, помогающих педагогам в подготовке к занятиям, мероприятиям, выступлению перед коллегами и т.д.;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br/>
        <w:t>- Размещение в офисе учебно-методических материалов, единых баз данных передового педагогического опыта работников Дворца для последующего просмотра, изучения, корректировки и обобщения.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br/>
        <w:t xml:space="preserve">- Создание электронной картотеки научно-методической и педагогической литературы, </w:t>
      </w:r>
      <w:proofErr w:type="spellStart"/>
      <w:proofErr w:type="gramStart"/>
      <w:r w:rsidRPr="008A1E9A">
        <w:rPr>
          <w:rFonts w:ascii="Times New Roman" w:eastAsia="Times New Roman" w:hAnsi="Times New Roman" w:cs="Times New Roman"/>
          <w:sz w:val="24"/>
          <w:szCs w:val="24"/>
        </w:rPr>
        <w:t>интернет-ссылок</w:t>
      </w:r>
      <w:proofErr w:type="spellEnd"/>
      <w:proofErr w:type="gramEnd"/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электронных документов.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Подбор материалов по заявкам педагогических работников. 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подготовки и размещения материалов в ЭМО: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>- подготовкой документации и информации занимаются работники методического кабинета;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br/>
        <w:t xml:space="preserve">- педагогические работники, желающие разместить в Офисе разработки из своего педагогического опыта, предварительно сдают их на методическую экспертизу в методический кабинет; </w:t>
      </w:r>
    </w:p>
    <w:p w:rsidR="008A1E9A" w:rsidRPr="008A1E9A" w:rsidRDefault="008A1E9A" w:rsidP="008A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пользования офисом:</w:t>
      </w:r>
    </w:p>
    <w:p w:rsid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- доступ к материалам Офиса осуществляется через специальные компьютеры методического кабинета, а также через любой компьютер  единой локальной сети Дворца; 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br/>
        <w:t>- найдя нужный документ в Офисе или в сети Интернет, педагоги могут воспользоваться им как в электронном, так и традиционном бумажном виде, выведя его при необходимости на печать.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- при работе в офисе можно пополнить необходимый банк данных информации, корректировать и видоизменять его только после согласования с руководителем методического кабинета. </w:t>
      </w:r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ЭМО:</w:t>
      </w:r>
    </w:p>
    <w:p w:rsid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- Нормативная документация </w:t>
      </w:r>
      <w:r w:rsidRPr="008A1E9A">
        <w:rPr>
          <w:rFonts w:ascii="Times New Roman" w:eastAsia="Times New Roman" w:hAnsi="Times New Roman" w:cs="Times New Roman"/>
          <w:i/>
          <w:iCs/>
          <w:sz w:val="24"/>
          <w:szCs w:val="24"/>
        </w:rPr>
        <w:t>(нормативные документы по общему и дополнительному образованию, материалы аттестации);</w:t>
      </w:r>
    </w:p>
    <w:p w:rsid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- Учебно-методическая документация </w:t>
      </w:r>
      <w:r w:rsidRPr="008A1E9A">
        <w:rPr>
          <w:rFonts w:ascii="Times New Roman" w:eastAsia="Times New Roman" w:hAnsi="Times New Roman" w:cs="Times New Roman"/>
          <w:i/>
          <w:iCs/>
          <w:sz w:val="24"/>
          <w:szCs w:val="24"/>
        </w:rPr>
        <w:t>(база данных дополнительных образовательных программ; методики; технологии; рекомендации, памятки; методические разработки занятий, мероприятий, учебных пособий);</w:t>
      </w:r>
      <w:proofErr w:type="gramEnd"/>
    </w:p>
    <w:p w:rsidR="008A1E9A" w:rsidRPr="008A1E9A" w:rsidRDefault="008A1E9A" w:rsidP="008A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- Справочная и др. методическая информация </w:t>
      </w:r>
      <w:r w:rsidRPr="008A1E9A">
        <w:rPr>
          <w:rFonts w:ascii="Times New Roman" w:eastAsia="Times New Roman" w:hAnsi="Times New Roman" w:cs="Times New Roman"/>
          <w:i/>
          <w:iCs/>
          <w:sz w:val="24"/>
          <w:szCs w:val="24"/>
        </w:rPr>
        <w:t>(обзор книг, статей, пособий, электронных ресурсов; тексты и презентации выступлений, методических и учебных пособий; версии электронных учебных изданий; заметки с конференций, конкурсов, семинаров; объявления о конференциях, семинарах, мастер-классах, конкурсах, курсах).</w:t>
      </w:r>
      <w:r w:rsidRPr="008A1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A1E9A" w:rsidRPr="008A1E9A" w:rsidRDefault="008A1E9A" w:rsidP="008A1E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E9A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Методическая служба рекомендует</w:t>
      </w:r>
    </w:p>
    <w:p w:rsidR="008A1E9A" w:rsidRPr="008A1E9A" w:rsidRDefault="008A1E9A" w:rsidP="008A1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A1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АТТЕСТАЦИЯ УЧАЩИХСЯ В ДЕТСКОМ ОБЪЕДИНЕНИИ (методические рекомендации)</w:t>
        </w:r>
      </w:hyperlink>
    </w:p>
    <w:p w:rsidR="008A1E9A" w:rsidRPr="008A1E9A" w:rsidRDefault="008A1E9A" w:rsidP="008A1E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E9A">
        <w:rPr>
          <w:rFonts w:ascii="Times New Roman" w:eastAsia="Times New Roman" w:hAnsi="Times New Roman" w:cs="Times New Roman"/>
          <w:b/>
          <w:bCs/>
          <w:sz w:val="27"/>
          <w:szCs w:val="27"/>
        </w:rPr>
        <w:t>Оставить заявку</w:t>
      </w:r>
    </w:p>
    <w:p w:rsidR="008A1E9A" w:rsidRPr="008A1E9A" w:rsidRDefault="008A1E9A" w:rsidP="008A1E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A1E9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3"/>
        <w:gridCol w:w="129"/>
      </w:tblGrid>
      <w:tr w:rsidR="008A1E9A" w:rsidRPr="008A1E9A" w:rsidTr="008A1E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1E9A" w:rsidRPr="008A1E9A" w:rsidRDefault="008A1E9A" w:rsidP="008A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t>Ваш электронный адрес</w:t>
            </w: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87pt;height:18pt" o:ole="">
                  <v:imagedata r:id="rId8" o:title=""/>
                </v:shape>
                <w:control r:id="rId9" w:name="DefaultOcxName" w:shapeid="_x0000_i1042"/>
              </w:object>
            </w:r>
          </w:p>
        </w:tc>
      </w:tr>
      <w:tr w:rsidR="008A1E9A" w:rsidRPr="008A1E9A" w:rsidTr="008A1E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1E9A" w:rsidRPr="008A1E9A" w:rsidRDefault="008A1E9A" w:rsidP="008A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Представьтесь</w:t>
            </w: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1" type="#_x0000_t75" style="width:87pt;height:18pt" o:ole="">
                  <v:imagedata r:id="rId8" o:title=""/>
                </v:shape>
                <w:control r:id="rId10" w:name="DefaultOcxName1" w:shapeid="_x0000_i1041"/>
              </w:object>
            </w:r>
          </w:p>
        </w:tc>
      </w:tr>
      <w:tr w:rsidR="008A1E9A" w:rsidRPr="008A1E9A" w:rsidTr="008A1E9A">
        <w:trPr>
          <w:gridAfter w:val="1"/>
          <w:tblCellSpacing w:w="15" w:type="dxa"/>
        </w:trPr>
        <w:tc>
          <w:tcPr>
            <w:tcW w:w="0" w:type="auto"/>
            <w:hideMark/>
          </w:tcPr>
          <w:p w:rsidR="008A1E9A" w:rsidRPr="008A1E9A" w:rsidRDefault="008A1E9A" w:rsidP="008A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сообщение</w:t>
            </w: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0" type="#_x0000_t75" style="width:99.75pt;height:60.75pt" o:ole="">
                  <v:imagedata r:id="rId11" o:title=""/>
                </v:shape>
                <w:control r:id="rId12" w:name="DefaultOcxName2" w:shapeid="_x0000_i1040"/>
              </w:object>
            </w:r>
          </w:p>
        </w:tc>
      </w:tr>
      <w:tr w:rsidR="008A1E9A" w:rsidRPr="008A1E9A" w:rsidTr="008A1E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9A" w:rsidRPr="008A1E9A" w:rsidRDefault="008A1E9A" w:rsidP="008A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ответ: два плюс два равно (с маленькой буквы)</w:t>
            </w:r>
          </w:p>
        </w:tc>
      </w:tr>
      <w:tr w:rsidR="008A1E9A" w:rsidRPr="008A1E9A" w:rsidTr="008A1E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9A" w:rsidRPr="008A1E9A" w:rsidRDefault="008A1E9A" w:rsidP="008A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9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9" type="#_x0000_t75" style="width:87pt;height:18pt" o:ole="">
                  <v:imagedata r:id="rId8" o:title=""/>
                </v:shape>
                <w:control r:id="rId13" w:name="DefaultOcxName3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8A1E9A" w:rsidRPr="008A1E9A" w:rsidRDefault="008A1E9A" w:rsidP="008A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E9A" w:rsidRPr="008A1E9A" w:rsidTr="008A1E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9A" w:rsidRPr="008A1E9A" w:rsidRDefault="008A1E9A" w:rsidP="008A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E9A" w:rsidRPr="008A1E9A" w:rsidRDefault="008A1E9A" w:rsidP="008A1E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A1E9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A1E9A" w:rsidRPr="008A1E9A" w:rsidRDefault="008A1E9A" w:rsidP="008A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38200" cy="295275"/>
            <wp:effectExtent l="19050" t="0" r="0" b="0"/>
            <wp:docPr id="3" name="Рисунок 3" descr="http://counter.yadro.ru/logo?14.6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unter.yadro.ru/logo?14.6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1E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2B6F"/>
    <w:multiLevelType w:val="multilevel"/>
    <w:tmpl w:val="F5E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E9A"/>
    <w:rsid w:val="008A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A1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1E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1E9A"/>
    <w:rPr>
      <w:b/>
      <w:bCs/>
    </w:rPr>
  </w:style>
  <w:style w:type="character" w:styleId="a5">
    <w:name w:val="Emphasis"/>
    <w:basedOn w:val="a0"/>
    <w:uiPriority w:val="20"/>
    <w:qFormat/>
    <w:rsid w:val="008A1E9A"/>
    <w:rPr>
      <w:i/>
      <w:iCs/>
    </w:rPr>
  </w:style>
  <w:style w:type="character" w:customStyle="1" w:styleId="title">
    <w:name w:val="title"/>
    <w:basedOn w:val="a0"/>
    <w:rsid w:val="008A1E9A"/>
  </w:style>
  <w:style w:type="character" w:customStyle="1" w:styleId="bg">
    <w:name w:val="bg"/>
    <w:basedOn w:val="a0"/>
    <w:rsid w:val="008A1E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E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E9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E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E9A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8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0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4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10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http://narod.ru/disk/46685169001.605e389e776a47f4954826ab907e3d2f/att-uch.docx.html" TargetMode="Externa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liveinternet.ru/clic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4625</Characters>
  <Application>Microsoft Office Word</Application>
  <DocSecurity>0</DocSecurity>
  <Lines>38</Lines>
  <Paragraphs>10</Paragraphs>
  <ScaleCrop>false</ScaleCrop>
  <Company>RGDDT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2012-12-10T11:56:00Z</dcterms:created>
  <dcterms:modified xsi:type="dcterms:W3CDTF">2012-12-10T12:04:00Z</dcterms:modified>
</cp:coreProperties>
</file>