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6E" w:rsidRPr="007B4F36" w:rsidRDefault="00A3556E" w:rsidP="007B4F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36">
        <w:rPr>
          <w:rFonts w:ascii="Times New Roman" w:hAnsi="Times New Roman" w:cs="Times New Roman"/>
          <w:b/>
          <w:sz w:val="24"/>
          <w:szCs w:val="24"/>
        </w:rPr>
        <w:t>Инновационная практика</w:t>
      </w:r>
    </w:p>
    <w:p w:rsidR="00A3556E" w:rsidRPr="007B4F36" w:rsidRDefault="00A3556E" w:rsidP="007B4F3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538"/>
        <w:gridCol w:w="2410"/>
        <w:gridCol w:w="8109"/>
      </w:tblGrid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Рожнова Елена Николаевна, </w:t>
            </w:r>
            <w:proofErr w:type="spellStart"/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Рынгач</w:t>
            </w:r>
            <w:proofErr w:type="spellEnd"/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Владимировна.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E" w:rsidRPr="007B4F36" w:rsidTr="000D7738">
        <w:trPr>
          <w:trHeight w:val="741"/>
        </w:trPr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ОГБУДО «Центр эстетического воспитания детей» Рязанской области 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Роль экспедиционной деятельности в формировании исследовательских компетенций учащихся.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Поисково-исследовательское объединение «Родники» работает с 2005 года. Ежегодно в творческом объединении занимается 30 учащихся. Начальный возраст обучающихся 10-11 лет.  Объединение занимается изучением истории и культуры Рязанского края на основе творчества С.А. Есенина и других поэтов и писателей земляков. </w:t>
            </w: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трудность для учащихся - самостоятельный поиск информации, добывание знаний, поэтому одним из важнейших условий эффективного учебного процесса является 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исследовательских компетенций воспитанников творческого объединения. Экспедиционная деятельность является важной частью этой работы. 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конце каждого учебного года педагогом планируется и разрабатывается маршрут славяноведческой экспедиции.  Экспедиция дает возможность для учащихся познакомиться с традиционными особенностями культуры и быта различных населённых пунктов Рязанской области в синхроническом и диахроническом аспектах, узнать какое отражение эти особенности нашли в литературе. В рамках экспедиций ребята имеют возможность посетить музеи, памятные места, поучаствовать в мастер-классах.</w:t>
            </w:r>
          </w:p>
          <w:p w:rsidR="008307CB" w:rsidRPr="007B4F36" w:rsidRDefault="008307CB" w:rsidP="007B4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— это возможность проследить работу каждого участника экспедиции, способность работать в команде, умение обобщать изученный материал и готовить итоговую информацию по результатам поездки.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экспедиций заключается, прежде всего, в том, что они знакомят подрастающее поколение с достижениями национальной культуры, а культура в современном мире – это духовный фундамент государственности и патриотизма.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В основе деятельности лежит комплексный подход, включающий аспекты историко-литературного, литературно-теоретического и культурологического изучения литературных явлений Рязанского края, в первую очередь на основе изучения творчества С.А. Есенина. Такой подход позволяет решить основные задачи: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ab/>
              <w:t>ввести учащихся в художественный мир литературы Рязанского края;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школьников с произведениями рязанских поэтов, показать особенности их творчества;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трудами учёных-литературоведов;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ab/>
              <w:t>раскрыть гуманистический характер творчества поэтов Рязанского края;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ab/>
              <w:t>показать роль классических традиций в творчестве рязанских поэтов;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ab/>
              <w:t>привить интерес к литературоведческим исследованиям.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славяноведческих экспедициях помогает выработать следующие практические навыки и умения: самостоятельно находить нужную информацию; изучать самостоятельно материал; ставить и формулировать проблему; анализировать и сравнивать; находить компромиссы; формировать свое мнение и отстаивать его. </w:t>
            </w:r>
          </w:p>
          <w:p w:rsidR="008307CB" w:rsidRPr="007B4F36" w:rsidRDefault="008307CB" w:rsidP="007B4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воспитанники поисково-исследовательского объединения «Родники» получают теоретические основы 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деятельности. А практические навыки ребята получают при подготовке и в процессе проведения экспедиции.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педагога - вселить в ребенка уверенность в собственные силы. Необходимо поощрять даже самые парадоксальные, противоречивые, даже «неправильные» суждения. Надо научить ребенка понимать свои ошибки. Обязательно наступит момент, когда каждый учащийся почувствует уверенность в себе.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8109" w:type="dxa"/>
          </w:tcPr>
          <w:p w:rsidR="001F662E" w:rsidRPr="007B4F36" w:rsidRDefault="001F662E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Перед современной школой стоит задача активизации учебного процесса, с тем чтобы приобретаемые учащимися знания становились не только более осознанными и прочными, но и переходили бы в убеждения, смыкались бы с нравственно-эстетическими идеалами.</w:t>
            </w:r>
          </w:p>
          <w:p w:rsidR="001F662E" w:rsidRPr="007B4F36" w:rsidRDefault="001F662E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Эта проблема неразрывно связана с требованием времени: воспитывать людей, обладаю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широким кругозором, способных самостоятельно приобре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знания.</w:t>
            </w:r>
          </w:p>
          <w:p w:rsidR="001F662E" w:rsidRPr="007B4F36" w:rsidRDefault="001F662E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В поисках путей решения задач педагоги обращаются и к литературному краеведению.</w:t>
            </w:r>
          </w:p>
          <w:p w:rsidR="001F662E" w:rsidRPr="007B4F36" w:rsidRDefault="001F662E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Многое связывает человека с местом, где он родился и вырос, где познал «первых лет уроки». Родной край и населяю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его люди, неповторимый облик родной природы — все это, прошедшее через сознание, становится частью человеческой судьбы.</w:t>
            </w:r>
          </w:p>
          <w:p w:rsidR="001F662E" w:rsidRPr="007B4F36" w:rsidRDefault="001F662E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Занятия литературным краеведением являются важным источником патрио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тическою воспитания учащихся, расширения их жизненного кругозора. Это не только углубляет представления школьников об истоках литературы, но и расширяет их кругозор. В этом случае ярче предстает сам </w:t>
            </w:r>
            <w:r w:rsidR="007B4F36" w:rsidRPr="007B4F36">
              <w:rPr>
                <w:rFonts w:ascii="Times New Roman" w:hAnsi="Times New Roman" w:cs="Times New Roman"/>
                <w:sz w:val="24"/>
                <w:szCs w:val="24"/>
              </w:rPr>
              <w:t>процесс литературного произведе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ния, зримее выступает, так н</w:t>
            </w:r>
            <w:r w:rsidR="007B4F36" w:rsidRPr="007B4F36">
              <w:rPr>
                <w:rFonts w:ascii="Times New Roman" w:hAnsi="Times New Roman" w:cs="Times New Roman"/>
                <w:sz w:val="24"/>
                <w:szCs w:val="24"/>
              </w:rPr>
              <w:t>азываемый «первоэлемент» литера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туры — слово.</w:t>
            </w:r>
          </w:p>
          <w:p w:rsidR="007B4F36" w:rsidRPr="007B4F36" w:rsidRDefault="007B4F36" w:rsidP="007B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Интегративные образовательные экспедиции (ИОЭ) – форма организации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учащихся, которая интегрирует знания, переживания, впечатления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особого качества - духовный опыт ребенка, который становится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представителем культуры своего народа, но и творческим участником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создания. Все умения и навыки детей становятся востребованными.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родины рождается в экспедиции как отклик на увиденное своими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глазами услышанное сердцем. Это чувство раскрывается в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сочувствовать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сорадоваться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потому что отношение к культуре,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 природе своей родины объединяет всех участников экспедиции.</w:t>
            </w:r>
          </w:p>
          <w:p w:rsidR="007B4F36" w:rsidRPr="007B4F36" w:rsidRDefault="007B4F36" w:rsidP="007B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В.И.Даль</w:t>
            </w:r>
            <w:proofErr w:type="spellEnd"/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определил экспедицию как поездку для ученых.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различии экскурсии и экспедиции заключается новизна замысла.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экспедиции в фокусе педагогического внимания должен оказаться не объект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(город, музей, памятник природы, историческое место, а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исследовательской и творческой деятельности. Объекты 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среды, исторического места, природного памятника рассматриваются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изолированно друг от </w:t>
            </w:r>
            <w:proofErr w:type="gramStart"/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 ,</w:t>
            </w:r>
            <w:proofErr w:type="gramEnd"/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 части целостного культурного пространства.</w:t>
            </w:r>
          </w:p>
          <w:p w:rsidR="007B4F36" w:rsidRPr="007B4F36" w:rsidRDefault="007B4F36" w:rsidP="007B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исследование связывается единым маршрутом, который заложен в ИОЭ.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ИОЭ становится мощным познавательным эмоциональным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bookmarkStart w:id="0" w:name="_GoBack"/>
            <w:bookmarkEnd w:id="0"/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оциальным стимулом гражданско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воспитания, познавательной и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учащихся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Экспедиционная деятельность является составной частью </w:t>
            </w:r>
            <w:r w:rsidRPr="007B4F3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авторской дополнительной общеобразовательной общеразвивающей программы поисково-исследовательского объединения «Родники», рекомендованной для учащихся 5-9 классов. Педагогами разработано несколько маршрутов славяноведческих экспедиций.</w:t>
            </w:r>
          </w:p>
          <w:p w:rsidR="007B4F36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От всех других видов деятельности она отличается наибольшей </w:t>
            </w:r>
            <w:proofErr w:type="spellStart"/>
            <w:r w:rsidRPr="007B4F3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интегративностью</w:t>
            </w:r>
            <w:proofErr w:type="spellEnd"/>
            <w:r w:rsidRPr="007B4F3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, так как включает в себя все возможные виды деятельности в различных формах: познавательную, трудовую, исследовательскую, учебно-профессиональную, игровую, эстетическую, коммуникативную. Именно поэтому так велики воспитательные возможности туристско-краеведческой деятельности, она позволяет решать задачи развития личности.</w:t>
            </w:r>
          </w:p>
          <w:p w:rsidR="001F662E" w:rsidRPr="007B4F36" w:rsidRDefault="007B4F36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Участие в славяноведческих экспедициях помогает выработать следующие практические навыки и умения: самостоятельно находить нужную информацию; изучать самостоятельно материал; ставить и формулировать проблему; анализировать и сравнивать; находить компромиссы; формировать свое мнение и отстаивать его. 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Экспедиционная деятельность как одна из форм реализации дополнительной общеобразовательной общеразвивающей программы заключается в органическом соединении литературного исследования с приобретением умения научной организации труда, развитием навыка самостоятельной работы с разными источниками информации, а также в </w:t>
            </w:r>
            <w:proofErr w:type="spellStart"/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 поисковой деятельности.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Каждому ребенку от природы дарована склонность к познанию и исследованию. Задача педагога — совершенствовать эту склонность. Учащиеся, которые занимаются исследовательской деятельностью, отличаются </w:t>
            </w:r>
            <w:proofErr w:type="gramStart"/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от остальных любознательностью</w:t>
            </w:r>
            <w:proofErr w:type="gramEnd"/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, целеустремленностью, собранностью.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рассматривается как мощная образовательная технология. Помимо учебных целей и задач, современное образование ставит задачи, направленные на развитие и формирование навыков исследовательской работы. При организации исследовательской работы комплексно решаются задачи воспитания, образования и развития.</w:t>
            </w:r>
          </w:p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Формированием навыков исследовательской деятельности можно считать:</w:t>
            </w:r>
          </w:p>
          <w:p w:rsidR="008307CB" w:rsidRPr="007B4F36" w:rsidRDefault="008307CB" w:rsidP="007B4F36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мышления, способности критически осмысливать информацию и вырабатывать собственное мнение, применять полученные знания для определения поведения в конкретных ситуациях;</w:t>
            </w:r>
          </w:p>
          <w:p w:rsidR="008307CB" w:rsidRPr="007B4F36" w:rsidRDefault="008307CB" w:rsidP="007B4F36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умениями находить и самостоятельно применять информацию, содержащуюся в публикациях, средствах массовой информации, включая Интернет-ресурсы, делать аргументированные выводы с применением методов научного анализа.</w:t>
            </w:r>
          </w:p>
          <w:p w:rsidR="008307CB" w:rsidRPr="007B4F36" w:rsidRDefault="008307CB" w:rsidP="007B4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В процессе исследовательской деятельности формируются ключевые компетенции: ценностно-смысловая компетенция; общекультурная компетенция; учебно-познавательная; информационная; коммуникативная; личностная компетенция-самосовершенствование.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Как показала практика, именно такая форма работы помогает раскрыть новые грани способностей ребенка, открывает возможности реализации полученных знаний в конкретной исследовательской работе. Учащиеся, используя материалы экспедиций в своих творческих работах, неоднократно становились победителями и призёрами различных конкурсов и фестивалей.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Данная практика может быть использована в работе творческих объединений, занимающихся литературным краеведением, декоративно-прикладным творчеством, изучением народного творчества. Экспедиции могут быть по продолжительности однодневными или несколько дней. Каждый педагог в зависимости от содержания изучаемого материала  и поставленных целей экспедиции может спланировать маршрут, содержание заданий для групп учащихся, конкретную форму оформления итогового </w:t>
            </w:r>
            <w:r w:rsidRPr="007B4F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материала.</w:t>
            </w:r>
          </w:p>
        </w:tc>
      </w:tr>
      <w:tr w:rsidR="001F662E" w:rsidRPr="007B4F36" w:rsidTr="000D7738">
        <w:tc>
          <w:tcPr>
            <w:tcW w:w="538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109" w:type="dxa"/>
          </w:tcPr>
          <w:p w:rsidR="008307CB" w:rsidRPr="007B4F36" w:rsidRDefault="008307CB" w:rsidP="007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Экспедиция по маршруту «Рязань – </w:t>
            </w:r>
            <w:proofErr w:type="spellStart"/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Срезнево</w:t>
            </w:r>
            <w:proofErr w:type="spellEnd"/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Шилово – Красный холм – </w:t>
            </w:r>
            <w:proofErr w:type="spellStart"/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Кирицы</w:t>
            </w:r>
            <w:proofErr w:type="spellEnd"/>
            <w:r w:rsidRPr="007B4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Рязань».</w:t>
            </w:r>
            <w:r w:rsidRPr="007B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2183" w:rsidRPr="007B4F36" w:rsidRDefault="00ED2183" w:rsidP="007B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83" w:rsidRPr="007B4F36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8"/>
  </w:num>
  <w:num w:numId="7">
    <w:abstractNumId w:val="1"/>
  </w:num>
  <w:num w:numId="8">
    <w:abstractNumId w:val="22"/>
  </w:num>
  <w:num w:numId="9">
    <w:abstractNumId w:val="13"/>
  </w:num>
  <w:num w:numId="10">
    <w:abstractNumId w:val="27"/>
  </w:num>
  <w:num w:numId="11">
    <w:abstractNumId w:val="23"/>
  </w:num>
  <w:num w:numId="12">
    <w:abstractNumId w:val="8"/>
  </w:num>
  <w:num w:numId="13">
    <w:abstractNumId w:val="6"/>
  </w:num>
  <w:num w:numId="14">
    <w:abstractNumId w:val="26"/>
  </w:num>
  <w:num w:numId="15">
    <w:abstractNumId w:val="21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5"/>
  </w:num>
  <w:num w:numId="22">
    <w:abstractNumId w:val="10"/>
  </w:num>
  <w:num w:numId="23">
    <w:abstractNumId w:val="25"/>
  </w:num>
  <w:num w:numId="24">
    <w:abstractNumId w:val="14"/>
  </w:num>
  <w:num w:numId="25">
    <w:abstractNumId w:val="24"/>
  </w:num>
  <w:num w:numId="26">
    <w:abstractNumId w:val="2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0D7738"/>
    <w:rsid w:val="00117462"/>
    <w:rsid w:val="001361DE"/>
    <w:rsid w:val="001F662E"/>
    <w:rsid w:val="00397B78"/>
    <w:rsid w:val="003B4DEC"/>
    <w:rsid w:val="004856D7"/>
    <w:rsid w:val="006313DF"/>
    <w:rsid w:val="006A7AD5"/>
    <w:rsid w:val="00702976"/>
    <w:rsid w:val="007047C5"/>
    <w:rsid w:val="00715340"/>
    <w:rsid w:val="007B4F36"/>
    <w:rsid w:val="0080093E"/>
    <w:rsid w:val="008307CB"/>
    <w:rsid w:val="00841335"/>
    <w:rsid w:val="00931259"/>
    <w:rsid w:val="009455CE"/>
    <w:rsid w:val="009D20CE"/>
    <w:rsid w:val="00A15830"/>
    <w:rsid w:val="00A3556E"/>
    <w:rsid w:val="00A54840"/>
    <w:rsid w:val="00AB420A"/>
    <w:rsid w:val="00B31F22"/>
    <w:rsid w:val="00B40F37"/>
    <w:rsid w:val="00B83FBF"/>
    <w:rsid w:val="00BD6485"/>
    <w:rsid w:val="00BE1C77"/>
    <w:rsid w:val="00CB46D4"/>
    <w:rsid w:val="00D56E1A"/>
    <w:rsid w:val="00DC3DD4"/>
    <w:rsid w:val="00E562EB"/>
    <w:rsid w:val="00E6713E"/>
    <w:rsid w:val="00ED2183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0798"/>
  <w15:docId w15:val="{212F0E89-9CAE-470F-9ABA-A847AB5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dcterms:created xsi:type="dcterms:W3CDTF">2020-08-28T08:41:00Z</dcterms:created>
  <dcterms:modified xsi:type="dcterms:W3CDTF">2020-10-12T16:33:00Z</dcterms:modified>
</cp:coreProperties>
</file>