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139" w:type="dxa"/>
        <w:tblLook w:val="04A0" w:firstRow="1" w:lastRow="0" w:firstColumn="1" w:lastColumn="0" w:noHBand="0" w:noVBand="1"/>
      </w:tblPr>
      <w:tblGrid>
        <w:gridCol w:w="708"/>
        <w:gridCol w:w="2508"/>
        <w:gridCol w:w="7494"/>
      </w:tblGrid>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1</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Ф.И.О. педагога</w:t>
            </w:r>
          </w:p>
        </w:tc>
        <w:tc>
          <w:tcPr>
            <w:tcW w:w="7494"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 xml:space="preserve">Коллектив педагогов: </w:t>
            </w:r>
            <w:proofErr w:type="spellStart"/>
            <w:r w:rsidRPr="00E55B2B">
              <w:rPr>
                <w:rFonts w:ascii="Times New Roman" w:hAnsi="Times New Roman" w:cs="Times New Roman"/>
                <w:sz w:val="24"/>
                <w:szCs w:val="24"/>
              </w:rPr>
              <w:t>Звездочкина</w:t>
            </w:r>
            <w:proofErr w:type="spellEnd"/>
            <w:r w:rsidRPr="00E55B2B">
              <w:rPr>
                <w:rFonts w:ascii="Times New Roman" w:hAnsi="Times New Roman" w:cs="Times New Roman"/>
                <w:sz w:val="24"/>
                <w:szCs w:val="24"/>
              </w:rPr>
              <w:t xml:space="preserve"> Ирина Ивановна, Орлов Владимир Борисович, Портнов Владимир Викторович, </w:t>
            </w:r>
            <w:proofErr w:type="spellStart"/>
            <w:r w:rsidRPr="00E55B2B">
              <w:rPr>
                <w:rFonts w:ascii="Times New Roman" w:hAnsi="Times New Roman" w:cs="Times New Roman"/>
                <w:sz w:val="24"/>
                <w:szCs w:val="24"/>
              </w:rPr>
              <w:t>Комкова</w:t>
            </w:r>
            <w:proofErr w:type="spellEnd"/>
            <w:r w:rsidRPr="00E55B2B">
              <w:rPr>
                <w:rFonts w:ascii="Times New Roman" w:hAnsi="Times New Roman" w:cs="Times New Roman"/>
                <w:sz w:val="24"/>
                <w:szCs w:val="24"/>
              </w:rPr>
              <w:t xml:space="preserve"> Александра Викторовна, Копосова Дарья Александровна. </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2</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Название образовательной организации</w:t>
            </w:r>
          </w:p>
        </w:tc>
        <w:tc>
          <w:tcPr>
            <w:tcW w:w="7494"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ОГБУДО «Центр эстетического воспитания детей»</w:t>
            </w:r>
          </w:p>
          <w:p w:rsidR="00D46CFA" w:rsidRPr="00E55B2B" w:rsidRDefault="00D46CFA" w:rsidP="00E55B2B">
            <w:pPr>
              <w:jc w:val="both"/>
              <w:rPr>
                <w:rFonts w:ascii="Times New Roman" w:hAnsi="Times New Roman" w:cs="Times New Roman"/>
                <w:sz w:val="24"/>
                <w:szCs w:val="24"/>
              </w:rPr>
            </w:pP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3</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Тема</w:t>
            </w:r>
          </w:p>
        </w:tc>
        <w:tc>
          <w:tcPr>
            <w:tcW w:w="7494"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 xml:space="preserve">Очно-заочное обучение в рамках работы Областной заочной школы детского литературного творчества. </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4</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Условия возникновения</w:t>
            </w:r>
            <w:r w:rsidRPr="00E55B2B">
              <w:rPr>
                <w:rFonts w:ascii="Times New Roman" w:hAnsi="Times New Roman" w:cs="Times New Roman"/>
                <w:sz w:val="24"/>
                <w:szCs w:val="24"/>
                <w:lang w:val="en-US"/>
              </w:rPr>
              <w:t>,</w:t>
            </w:r>
            <w:r w:rsidRPr="00E55B2B">
              <w:rPr>
                <w:rFonts w:ascii="Times New Roman" w:hAnsi="Times New Roman" w:cs="Times New Roman"/>
                <w:sz w:val="24"/>
                <w:szCs w:val="24"/>
              </w:rPr>
              <w:t xml:space="preserve"> становление практики</w:t>
            </w:r>
          </w:p>
        </w:tc>
        <w:tc>
          <w:tcPr>
            <w:tcW w:w="7494" w:type="dxa"/>
          </w:tcPr>
          <w:p w:rsidR="00D46CFA" w:rsidRPr="00E55B2B" w:rsidRDefault="00D46CFA" w:rsidP="00E55B2B">
            <w:pPr>
              <w:jc w:val="both"/>
              <w:rPr>
                <w:rFonts w:ascii="Times New Roman" w:eastAsia="Times New Roman" w:hAnsi="Times New Roman" w:cs="Times New Roman"/>
                <w:color w:val="000000"/>
                <w:spacing w:val="-1"/>
                <w:kern w:val="1"/>
                <w:sz w:val="24"/>
                <w:szCs w:val="24"/>
              </w:rPr>
            </w:pPr>
            <w:r w:rsidRPr="00E55B2B">
              <w:rPr>
                <w:rFonts w:ascii="Times New Roman" w:hAnsi="Times New Roman" w:cs="Times New Roman"/>
                <w:sz w:val="24"/>
                <w:szCs w:val="24"/>
              </w:rPr>
              <w:t xml:space="preserve">Детское творчество имеет важное значение для личностного развития человека в пору его детства и является фундаментом успешной жизнедеятельности в будущем. Поэтому необходимо создание оптимальных условий для организации детского творчества с самого раннего возраста, обеспечения эмоционального благополучия ребёнка, раскрытия его творческого потенциала. При изучении </w:t>
            </w:r>
            <w:r w:rsidRPr="00E55B2B">
              <w:rPr>
                <w:rFonts w:ascii="Times New Roman" w:hAnsi="Times New Roman" w:cs="Times New Roman"/>
                <w:bCs/>
                <w:sz w:val="24"/>
                <w:szCs w:val="24"/>
              </w:rPr>
              <w:t>социального заказа</w:t>
            </w:r>
            <w:r w:rsidRPr="00E55B2B">
              <w:rPr>
                <w:rFonts w:ascii="Times New Roman" w:hAnsi="Times New Roman" w:cs="Times New Roman"/>
                <w:sz w:val="24"/>
                <w:szCs w:val="24"/>
              </w:rPr>
              <w:t xml:space="preserve"> учащихся Рязанской области, учителей литературы, родителей была выявлена необходимость помощи литературно одарённым детям, которые живут далеко от крупных населённых пунктов и не имеют возможности заниматься в очных объединениях литературного творчества, руководимых квалифицированными специалистами. </w:t>
            </w:r>
            <w:r w:rsidR="008424A8" w:rsidRPr="00E55B2B">
              <w:rPr>
                <w:rFonts w:ascii="Times New Roman" w:hAnsi="Times New Roman" w:cs="Times New Roman"/>
                <w:sz w:val="24"/>
                <w:szCs w:val="24"/>
              </w:rPr>
              <w:t xml:space="preserve">Выявленная проблема показала необходимость создания творческих объединений, где процесс обучения строится в очно-заочной форме при проведении творческих смен, сессий, конкурсов, фестивалей, мастер-классов и с использованием дистанционных образовательных технологий. Был разработан комплекс программ «Искусство слова» для областной заочной школы детского литературного творчества. В настоящее время в заочной школе занимаются дети из всех 29 муниципальных образований Рязанской области. </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5</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Актуальность и перспективность практики</w:t>
            </w:r>
          </w:p>
        </w:tc>
        <w:tc>
          <w:tcPr>
            <w:tcW w:w="7494" w:type="dxa"/>
          </w:tcPr>
          <w:p w:rsidR="008424A8" w:rsidRPr="008424A8" w:rsidRDefault="008424A8" w:rsidP="00E55B2B">
            <w:pPr>
              <w:shd w:val="clear" w:color="auto" w:fill="FFFFFF"/>
              <w:jc w:val="both"/>
              <w:rPr>
                <w:rFonts w:ascii="Times New Roman" w:eastAsia="Times New Roman" w:hAnsi="Times New Roman" w:cs="Times New Roman"/>
                <w:color w:val="333333"/>
                <w:sz w:val="24"/>
                <w:szCs w:val="24"/>
                <w:lang w:eastAsia="ru-RU"/>
              </w:rPr>
            </w:pPr>
            <w:r w:rsidRPr="008424A8">
              <w:rPr>
                <w:rFonts w:ascii="Times New Roman" w:eastAsia="Times New Roman" w:hAnsi="Times New Roman" w:cs="Times New Roman"/>
                <w:color w:val="333333"/>
                <w:sz w:val="24"/>
                <w:szCs w:val="24"/>
                <w:lang w:eastAsia="ru-RU"/>
              </w:rPr>
              <w:t>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учреждения дополнительного образования.</w:t>
            </w:r>
          </w:p>
          <w:p w:rsidR="008424A8" w:rsidRPr="008424A8" w:rsidRDefault="008424A8" w:rsidP="00E55B2B">
            <w:pPr>
              <w:shd w:val="clear" w:color="auto" w:fill="FFFFFF"/>
              <w:jc w:val="both"/>
              <w:rPr>
                <w:rFonts w:ascii="Times New Roman" w:eastAsia="Times New Roman" w:hAnsi="Times New Roman" w:cs="Times New Roman"/>
                <w:color w:val="333333"/>
                <w:sz w:val="24"/>
                <w:szCs w:val="24"/>
                <w:lang w:eastAsia="ru-RU"/>
              </w:rPr>
            </w:pPr>
            <w:r w:rsidRPr="008424A8">
              <w:rPr>
                <w:rFonts w:ascii="Times New Roman" w:eastAsia="Times New Roman" w:hAnsi="Times New Roman" w:cs="Times New Roman"/>
                <w:color w:val="333333"/>
                <w:sz w:val="24"/>
                <w:szCs w:val="24"/>
                <w:lang w:eastAsia="ru-RU"/>
              </w:rPr>
              <w:t>Одаренность (по Ожегову) рассматривается как способность к выдающимся достижениям в любой сфере человеческой деятельности. Иногда одаренность рассматривается как возможность высоких достижений.</w:t>
            </w:r>
          </w:p>
          <w:p w:rsidR="008424A8" w:rsidRPr="008424A8" w:rsidRDefault="008424A8" w:rsidP="00E55B2B">
            <w:pPr>
              <w:shd w:val="clear" w:color="auto" w:fill="FFFFFF"/>
              <w:jc w:val="both"/>
              <w:rPr>
                <w:rFonts w:ascii="Times New Roman" w:eastAsia="Times New Roman" w:hAnsi="Times New Roman" w:cs="Times New Roman"/>
                <w:color w:val="333333"/>
                <w:sz w:val="24"/>
                <w:szCs w:val="24"/>
                <w:lang w:eastAsia="ru-RU"/>
              </w:rPr>
            </w:pPr>
            <w:r w:rsidRPr="008424A8">
              <w:rPr>
                <w:rFonts w:ascii="Times New Roman" w:eastAsia="Times New Roman" w:hAnsi="Times New Roman" w:cs="Times New Roman"/>
                <w:color w:val="333333"/>
                <w:sz w:val="24"/>
                <w:szCs w:val="24"/>
                <w:lang w:eastAsia="ru-RU"/>
              </w:rPr>
              <w:t>Дополнительное образование – составная часть непрерывного образования и естественный партнер общеобразовательной школы, где на первый план выходит личность ребёнка, а не учебные программы в своём формализованном виде.</w:t>
            </w:r>
          </w:p>
          <w:p w:rsidR="008424A8" w:rsidRPr="008424A8" w:rsidRDefault="008424A8" w:rsidP="00E55B2B">
            <w:pPr>
              <w:shd w:val="clear" w:color="auto" w:fill="FFFFFF"/>
              <w:jc w:val="both"/>
              <w:rPr>
                <w:rFonts w:ascii="Times New Roman" w:eastAsia="Times New Roman" w:hAnsi="Times New Roman" w:cs="Times New Roman"/>
                <w:color w:val="333333"/>
                <w:sz w:val="24"/>
                <w:szCs w:val="24"/>
                <w:lang w:eastAsia="ru-RU"/>
              </w:rPr>
            </w:pPr>
            <w:r w:rsidRPr="008424A8">
              <w:rPr>
                <w:rFonts w:ascii="Times New Roman" w:eastAsia="Times New Roman" w:hAnsi="Times New Roman" w:cs="Times New Roman"/>
                <w:color w:val="333333"/>
                <w:sz w:val="24"/>
                <w:szCs w:val="24"/>
                <w:lang w:eastAsia="ru-RU"/>
              </w:rPr>
              <w:t>Такой подход ставит во главу работы индивидуализацию как совместную деятельность педагога и обучающегося по развитию того особенного, единичного и неповторимого, что заложено в данном ребенке от природы и приобретено им в жизненном опыте.</w:t>
            </w:r>
          </w:p>
          <w:p w:rsidR="008424A8" w:rsidRPr="008424A8" w:rsidRDefault="008424A8" w:rsidP="00E55B2B">
            <w:pPr>
              <w:shd w:val="clear" w:color="auto" w:fill="FFFFFF"/>
              <w:jc w:val="both"/>
              <w:rPr>
                <w:rFonts w:ascii="Times New Roman" w:eastAsia="Times New Roman" w:hAnsi="Times New Roman" w:cs="Times New Roman"/>
                <w:color w:val="333333"/>
                <w:sz w:val="24"/>
                <w:szCs w:val="24"/>
                <w:lang w:eastAsia="ru-RU"/>
              </w:rPr>
            </w:pPr>
            <w:r w:rsidRPr="008424A8">
              <w:rPr>
                <w:rFonts w:ascii="Times New Roman" w:eastAsia="Times New Roman" w:hAnsi="Times New Roman" w:cs="Times New Roman"/>
                <w:color w:val="333333"/>
                <w:sz w:val="24"/>
                <w:szCs w:val="24"/>
                <w:lang w:eastAsia="ru-RU"/>
              </w:rPr>
              <w:t>Смысловой и конструктивной единицей системы работы с одаренными детьми в дополнительном образовании является ситуация совместной продуктивной и творческой деятельности педагога и ребенка, педагога и группы.</w:t>
            </w:r>
          </w:p>
          <w:p w:rsidR="00D46CFA" w:rsidRPr="00E55B2B" w:rsidRDefault="008424A8" w:rsidP="00E55B2B">
            <w:pPr>
              <w:shd w:val="clear" w:color="auto" w:fill="FFFFFF"/>
              <w:jc w:val="both"/>
              <w:rPr>
                <w:rFonts w:ascii="Times New Roman" w:eastAsia="Times New Roman" w:hAnsi="Times New Roman" w:cs="Times New Roman"/>
                <w:color w:val="333333"/>
                <w:sz w:val="24"/>
                <w:szCs w:val="24"/>
                <w:lang w:eastAsia="ru-RU"/>
              </w:rPr>
            </w:pPr>
            <w:r w:rsidRPr="008424A8">
              <w:rPr>
                <w:rFonts w:ascii="Times New Roman" w:eastAsia="Times New Roman" w:hAnsi="Times New Roman" w:cs="Times New Roman"/>
                <w:color w:val="333333"/>
                <w:sz w:val="24"/>
                <w:szCs w:val="24"/>
                <w:lang w:eastAsia="ru-RU"/>
              </w:rPr>
              <w:t xml:space="preserve">Развитие творческого потенциала одаренных обучающихся предполагает разработку и реализацию специальных программ. В эти </w:t>
            </w:r>
            <w:r w:rsidRPr="008424A8">
              <w:rPr>
                <w:rFonts w:ascii="Times New Roman" w:eastAsia="Times New Roman" w:hAnsi="Times New Roman" w:cs="Times New Roman"/>
                <w:color w:val="333333"/>
                <w:sz w:val="24"/>
                <w:szCs w:val="24"/>
                <w:lang w:eastAsia="ru-RU"/>
              </w:rPr>
              <w:lastRenderedPageBreak/>
              <w:t>программы должны быть включены, наряду с более сложными и дополнительными материалами, разработки по развитию творческих способностей детей, коммуникативных, лидерских и иных личностных качеств, способствующих дальнейшей социальной адаптации одаренных детей.</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lastRenderedPageBreak/>
              <w:t>6</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Ведущая педагогическая идея</w:t>
            </w:r>
          </w:p>
        </w:tc>
        <w:tc>
          <w:tcPr>
            <w:tcW w:w="7494" w:type="dxa"/>
          </w:tcPr>
          <w:p w:rsidR="00E55B2B" w:rsidRPr="00E55B2B" w:rsidRDefault="00E55B2B" w:rsidP="00E55B2B">
            <w:pPr>
              <w:jc w:val="both"/>
              <w:rPr>
                <w:rFonts w:ascii="Times New Roman" w:eastAsia="Times New Roman" w:hAnsi="Times New Roman" w:cs="Times New Roman"/>
                <w:color w:val="515151"/>
                <w:sz w:val="24"/>
                <w:szCs w:val="24"/>
                <w:lang w:eastAsia="ru-RU"/>
              </w:rPr>
            </w:pPr>
            <w:r>
              <w:rPr>
                <w:rFonts w:ascii="Times New Roman" w:eastAsia="Times New Roman" w:hAnsi="Times New Roman" w:cs="Times New Roman"/>
                <w:color w:val="515151"/>
                <w:sz w:val="24"/>
                <w:szCs w:val="24"/>
                <w:lang w:eastAsia="ru-RU"/>
              </w:rPr>
              <w:t>Л</w:t>
            </w:r>
            <w:bookmarkStart w:id="0" w:name="_GoBack"/>
            <w:bookmarkEnd w:id="0"/>
            <w:r w:rsidRPr="00E55B2B">
              <w:rPr>
                <w:rFonts w:ascii="Times New Roman" w:eastAsia="Times New Roman" w:hAnsi="Times New Roman" w:cs="Times New Roman"/>
                <w:color w:val="515151"/>
                <w:sz w:val="24"/>
                <w:szCs w:val="24"/>
                <w:lang w:eastAsia="ru-RU"/>
              </w:rPr>
              <w:t>итературные способности проявляются относительно поздно, поскольку для их формирования требуется овладение художественным мышлением и наличие жизненного опыта. Даже у выдающихся писателей в более или менее сформированном виде они обнаруживались в 17-18 лет. В школьном возрасте на них могут указывать повышенный интерес к литературе, склонность к литературной деятельности, но, как считают психологи, эти особенности не нужно рассматривать как признаки обязательно выдающихся способностей.</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Способность мыслить словесно-художественными образами, лежащая в основе литературно-поэтической одаренности, – это способность воспринимать словесное искусство как специфическое выражение художественного содержания. Совершенно ясно, что без этой способности невозможна творческая деятельность человека в области литературы.</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Литературно-поэтическая одаренность не может развиваться «сама по себе». Для того, чтобы одаренный ребенок развивался гармонично, необходимо соблюдение многих факторов. Три сферы – семья, наставники, сверстники – оказывают на одаренного ребенка наибольшее влияние. Семье и педагогу очень важно помочь одаренному ребенку с социализацией и с развитием его одаренностей.</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Исследования ученых, в частности, В.П. </w:t>
            </w:r>
            <w:proofErr w:type="spellStart"/>
            <w:r w:rsidRPr="00E55B2B">
              <w:rPr>
                <w:rFonts w:ascii="Times New Roman" w:eastAsia="Times New Roman" w:hAnsi="Times New Roman" w:cs="Times New Roman"/>
                <w:color w:val="515151"/>
                <w:sz w:val="24"/>
                <w:szCs w:val="24"/>
                <w:lang w:eastAsia="ru-RU"/>
              </w:rPr>
              <w:t>Ягунковой</w:t>
            </w:r>
            <w:proofErr w:type="spellEnd"/>
            <w:r w:rsidRPr="00E55B2B">
              <w:rPr>
                <w:rFonts w:ascii="Times New Roman" w:eastAsia="Times New Roman" w:hAnsi="Times New Roman" w:cs="Times New Roman"/>
                <w:color w:val="515151"/>
                <w:sz w:val="24"/>
                <w:szCs w:val="24"/>
                <w:lang w:eastAsia="ru-RU"/>
              </w:rPr>
              <w:t>, Н.Ф. Дика, Н.С. </w:t>
            </w:r>
            <w:proofErr w:type="spellStart"/>
            <w:r w:rsidRPr="00E55B2B">
              <w:rPr>
                <w:rFonts w:ascii="Times New Roman" w:eastAsia="Times New Roman" w:hAnsi="Times New Roman" w:cs="Times New Roman"/>
                <w:color w:val="515151"/>
                <w:sz w:val="24"/>
                <w:szCs w:val="24"/>
                <w:lang w:eastAsia="ru-RU"/>
              </w:rPr>
              <w:t>Лейтеса</w:t>
            </w:r>
            <w:proofErr w:type="spellEnd"/>
            <w:r w:rsidRPr="00E55B2B">
              <w:rPr>
                <w:rFonts w:ascii="Times New Roman" w:eastAsia="Times New Roman" w:hAnsi="Times New Roman" w:cs="Times New Roman"/>
                <w:color w:val="515151"/>
                <w:sz w:val="24"/>
                <w:szCs w:val="24"/>
                <w:lang w:eastAsia="ru-RU"/>
              </w:rPr>
              <w:t>, показали, что, создав определенные психолого-педагогические условия, а не развивая насильственным путем литературные способности, можно добиться интенсивного развития способностей к литературному творчеству у многих детей. Но и в этих условиях дети будут различаться по самостоятельности и художественному результату своего творчества.</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Таким образом, с одной стороны, все дети обладают достаточными предпосылками для развития литературно-поэтических способностей. С другой – даже в благо</w:t>
            </w:r>
            <w:r>
              <w:rPr>
                <w:rFonts w:ascii="Times New Roman" w:eastAsia="Times New Roman" w:hAnsi="Times New Roman" w:cs="Times New Roman"/>
                <w:color w:val="515151"/>
                <w:sz w:val="24"/>
                <w:szCs w:val="24"/>
                <w:lang w:eastAsia="ru-RU"/>
              </w:rPr>
              <w:t>приятных психолого-педагогически</w:t>
            </w:r>
            <w:r w:rsidRPr="00E55B2B">
              <w:rPr>
                <w:rFonts w:ascii="Times New Roman" w:eastAsia="Times New Roman" w:hAnsi="Times New Roman" w:cs="Times New Roman"/>
                <w:color w:val="515151"/>
                <w:sz w:val="24"/>
                <w:szCs w:val="24"/>
                <w:lang w:eastAsia="ru-RU"/>
              </w:rPr>
              <w:t>х условиях уровень развития этих способностей продолжает оставаться разным.</w:t>
            </w:r>
          </w:p>
          <w:p w:rsidR="00D46CFA"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Хорошее знание особенностей развития одаренных детей является базой для разработки специальных программ для них.</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7</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Теоретическая база практики</w:t>
            </w:r>
          </w:p>
        </w:tc>
        <w:tc>
          <w:tcPr>
            <w:tcW w:w="7494" w:type="dxa"/>
          </w:tcPr>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Структуре литературных способностей посвящены исследования психолога В.П. </w:t>
            </w:r>
            <w:proofErr w:type="spellStart"/>
            <w:r w:rsidRPr="00E55B2B">
              <w:rPr>
                <w:rFonts w:ascii="Times New Roman" w:eastAsia="Times New Roman" w:hAnsi="Times New Roman" w:cs="Times New Roman"/>
                <w:color w:val="515151"/>
                <w:sz w:val="24"/>
                <w:szCs w:val="24"/>
                <w:lang w:eastAsia="ru-RU"/>
              </w:rPr>
              <w:t>Ягунковой</w:t>
            </w:r>
            <w:proofErr w:type="spellEnd"/>
            <w:r w:rsidRPr="00E55B2B">
              <w:rPr>
                <w:rFonts w:ascii="Times New Roman" w:eastAsia="Times New Roman" w:hAnsi="Times New Roman" w:cs="Times New Roman"/>
                <w:color w:val="515151"/>
                <w:sz w:val="24"/>
                <w:szCs w:val="24"/>
                <w:lang w:eastAsia="ru-RU"/>
              </w:rPr>
              <w:t>, где речь идет о творческих способностях вообще. В течение ряда лет В.П. </w:t>
            </w:r>
            <w:proofErr w:type="spellStart"/>
            <w:r w:rsidRPr="00E55B2B">
              <w:rPr>
                <w:rFonts w:ascii="Times New Roman" w:eastAsia="Times New Roman" w:hAnsi="Times New Roman" w:cs="Times New Roman"/>
                <w:color w:val="515151"/>
                <w:sz w:val="24"/>
                <w:szCs w:val="24"/>
                <w:lang w:eastAsia="ru-RU"/>
              </w:rPr>
              <w:t>Ягункова</w:t>
            </w:r>
            <w:proofErr w:type="spellEnd"/>
            <w:r w:rsidRPr="00E55B2B">
              <w:rPr>
                <w:rFonts w:ascii="Times New Roman" w:eastAsia="Times New Roman" w:hAnsi="Times New Roman" w:cs="Times New Roman"/>
                <w:color w:val="515151"/>
                <w:sz w:val="24"/>
                <w:szCs w:val="24"/>
                <w:lang w:eastAsia="ru-RU"/>
              </w:rPr>
              <w:t xml:space="preserve"> изучала школьников, систематически занимающихся литературным творчеством. Длительные наблюдения за способными школьниками и за процессом их литературного творчества, а также лабораторные эксперименты, проводившиеся со старшими школьниками по специально разработанной методике, позволили ей выявить основные компоненты литературных способностей. В своей статье «Индивидуально-психологические особенности школьников, способных к литературному </w:t>
            </w:r>
            <w:proofErr w:type="gramStart"/>
            <w:r w:rsidRPr="00E55B2B">
              <w:rPr>
                <w:rFonts w:ascii="Times New Roman" w:eastAsia="Times New Roman" w:hAnsi="Times New Roman" w:cs="Times New Roman"/>
                <w:color w:val="515151"/>
                <w:sz w:val="24"/>
                <w:szCs w:val="24"/>
                <w:lang w:eastAsia="ru-RU"/>
              </w:rPr>
              <w:t>творчеству,</w:t>
            </w:r>
            <w:r w:rsidRPr="00E55B2B">
              <w:rPr>
                <w:rFonts w:ascii="Times New Roman" w:eastAsia="Times New Roman" w:hAnsi="Times New Roman" w:cs="Times New Roman"/>
                <w:b/>
                <w:bCs/>
                <w:color w:val="73AF28"/>
                <w:sz w:val="24"/>
                <w:szCs w:val="24"/>
                <w:lang w:eastAsia="ru-RU"/>
              </w:rPr>
              <w:t xml:space="preserve"> </w:t>
            </w:r>
            <w:r w:rsidRPr="00E55B2B">
              <w:rPr>
                <w:rFonts w:ascii="Times New Roman" w:eastAsia="Times New Roman" w:hAnsi="Times New Roman" w:cs="Times New Roman"/>
                <w:color w:val="515151"/>
                <w:sz w:val="24"/>
                <w:szCs w:val="24"/>
                <w:lang w:eastAsia="ru-RU"/>
              </w:rPr>
              <w:t> исследователь</w:t>
            </w:r>
            <w:proofErr w:type="gramEnd"/>
            <w:r w:rsidRPr="00E55B2B">
              <w:rPr>
                <w:rFonts w:ascii="Times New Roman" w:eastAsia="Times New Roman" w:hAnsi="Times New Roman" w:cs="Times New Roman"/>
                <w:color w:val="515151"/>
                <w:sz w:val="24"/>
                <w:szCs w:val="24"/>
                <w:lang w:eastAsia="ru-RU"/>
              </w:rPr>
              <w:t xml:space="preserve"> выделила такие основные компоненты литературных способностей:</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lastRenderedPageBreak/>
              <w:t>– впечатлительность, или поэтическое восприятие предметов и явлений действительности;</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 поэтическая зоркость;</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 хорошая («цепкая») память;</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 способность силы мышления и воображения создавать оригинальные образы и сюжеты;</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 легкость возникновения творческого состояния, в частности, сопереживания;</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 богатство словарного запаса и чувство языка;</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 богатство словесных ассоциаций.</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Вполне логично, что для развития литературно-поэтической одаренности следует развивать компоненты литературной способности.</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Итак, литературные способности – это не только способности к определенным школьным или вузовским предметам, а способность создавать «культурный продукт», то есть произведение искусства. Но если творчество крупного писателя имеет большое культурное и общественное значение, то творчество школьника нужно, прежде всего, ему самому для правильного развития своих духовных сил. Это помогает ему органически входить в процесс учения, освоения жизни и искусства, в частности, литературы. Однако годы учения сменяются годами мастерства далеко не у всех. Но зато все прошедшие это обучение, может быть, не став профессиональными писателями и поэтами, учатся лучше понимать литературу и искусство вообще.</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Стать писателем непросто. В письме к другу С.В. Дежневу В.Г. Короленко указывает на три ступени, которые нужно пройти, чтобы стать писателем: «первая (самая легкая) – научиться писать грамотно, в смысле построения речи; вторая (труднее) – выработать слог литературный, то есть гибкий и свободный; третья (самая главная) – овладеть художественной формой – картиной, образом»</w:t>
            </w:r>
            <w:r w:rsidRPr="00E55B2B">
              <w:rPr>
                <w:rFonts w:ascii="Times New Roman" w:eastAsia="Times New Roman" w:hAnsi="Times New Roman" w:cs="Times New Roman"/>
                <w:b/>
                <w:bCs/>
                <w:color w:val="73AF28"/>
                <w:sz w:val="24"/>
                <w:szCs w:val="24"/>
                <w:u w:val="single"/>
                <w:lang w:eastAsia="ru-RU"/>
              </w:rPr>
              <w:t>.</w:t>
            </w:r>
            <w:r w:rsidRPr="00E55B2B">
              <w:rPr>
                <w:rFonts w:ascii="Times New Roman" w:eastAsia="Times New Roman" w:hAnsi="Times New Roman" w:cs="Times New Roman"/>
                <w:color w:val="515151"/>
                <w:sz w:val="24"/>
                <w:szCs w:val="24"/>
                <w:lang w:eastAsia="ru-RU"/>
              </w:rPr>
              <w:t xml:space="preserve"> Именно мышление художественными образами (художественной формой) лежит в основе словесного искусства.</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Проблеме художественного образа и его восприятия читателем, в частности, ребенком, посвящены многие работы, в том числе работы О.И. Никифоровой «Исследования по психологии художественного творчества», Л.С. Выготского «Психология искусства», М.М. Бахтина «Вопросы литературы и эстетики», «Эстетика словесного искусства», Ю.М. Лотмана «Структура художественного текста», «Анализ поэтического текста», Г.Н. Поспелова «К проблеме формы и содержания» и многих других. Поэтому отдельно останавливаться на этой теме не будем, отметим только, что слово, с помощью которого построен художественный образ, несет с собой уже известное обобщение, результат работы мысли многих поколений, является концептом, культурным кодом. Но художественный образ оживает в сознании читателя только тогда, когда соприкасается с жизненным опытом читателя, когда находит какой-либо отклик в его душе. Поэтому очень важно специально готовить юных писателей и читателей к правильному пониманию художественных образов – как культурных доминант, так и индивидуальных образов поэтической речи.</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 xml:space="preserve">Очевидно, что без способности мыслить художественными образами невозможна творческая деятельность человека в области литературы. </w:t>
            </w:r>
            <w:r w:rsidRPr="00E55B2B">
              <w:rPr>
                <w:rFonts w:ascii="Times New Roman" w:eastAsia="Times New Roman" w:hAnsi="Times New Roman" w:cs="Times New Roman"/>
                <w:color w:val="515151"/>
                <w:sz w:val="24"/>
                <w:szCs w:val="24"/>
                <w:lang w:eastAsia="ru-RU"/>
              </w:rPr>
              <w:lastRenderedPageBreak/>
              <w:t>О.И. Никифорова отмечает, что синтетический характер способности мыслить художественными образами раскрывается, прежде всего, через ее связь с двумя сферами психической деятельности: художественным мышлением и речью. Однако прежде, чем продолжать, нужно отметить, что структура способности мыслить словесно-художественными образами еще ждет своего исследования, и прежде всего в психологическом плане.</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Л.С. Выготский настойчиво утверждает единство мышления и речи: «Мысль не выражается, но совершается в слове». По Выготскому, человек мыслит не столько символами (образами, картинками предметов), сколько словами (например, при обозначении нематериальных предметов типа «любовь», «дружба», «творчество»). А творчески одаренный человек способен мыслить не только прямыми категориями слов, но и переносными. Ведь перед ним стоит задача не столько передать информацию (для этого есть учебники и энциклопедии), а сколько дать ей оценку, передать чувственное переживание, вызвать у читателя катарсис.</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Это сложная задача. Для овладения художественным мышлением и речью требуется жизненный опыт, поэтому люди с литературно-поэтической одаренностью, как правило, проявляют себя позднее, чем люди, допустим, с изобразительной или музыкальной одаренностью.</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Это подтверждается выводами ученых. Авторы «Рабочей концепции одаренности» отмечают, что дети с ярким проявлением специальных способностей чаще всего характеризуются обычным общим уровнем развития интеллекта и особой склонностью к какой-либо области искусства, науки или техники. Специальные способности раньше проявляются в тех видах деятельности, где требуются особые специальные задатки или формальные качества ума. Позже они обнаруживают себя там, где нужен определенный жизненный опыт.</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Однако развитием литературно-поэтической одаренности следует заниматься с раннего возраста. Другой вопрос, когда юный автор</w:t>
            </w:r>
            <w:r w:rsidRPr="00E55B2B">
              <w:rPr>
                <w:rFonts w:ascii="Times New Roman" w:eastAsia="Times New Roman" w:hAnsi="Times New Roman" w:cs="Times New Roman"/>
                <w:b/>
                <w:bCs/>
                <w:color w:val="73AF28"/>
                <w:sz w:val="24"/>
                <w:szCs w:val="24"/>
                <w:u w:val="single"/>
                <w:lang w:eastAsia="ru-RU"/>
              </w:rPr>
              <w:t xml:space="preserve"> </w:t>
            </w:r>
            <w:r w:rsidRPr="00E55B2B">
              <w:rPr>
                <w:rFonts w:ascii="Times New Roman" w:eastAsia="Times New Roman" w:hAnsi="Times New Roman" w:cs="Times New Roman"/>
                <w:color w:val="515151"/>
                <w:sz w:val="24"/>
                <w:szCs w:val="24"/>
                <w:lang w:eastAsia="ru-RU"/>
              </w:rPr>
              <w:t>достаточно созреет для того, чтобы его произведения имели значимость не только для него, но и для окружающих людей.</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Наверное, практически каждый учитель-словесник или писатель не один раз сталкиваются в своей профессиональной деятельности с литературно одаренными детьми. Сами дети или их родственники приносят к людям, связанным с профессиональным творчеством, первые художественные опыты начинающих писателей и поэтов: стихотворения, статьи, заметки, рассказы, повести, романы. Их в первую очередь интересует вопрос: «Насколько хорошо получилось?» А педагогов и литераторов интересует иной аспект: «Есть ли у ребенка способности к литературному творчеству?»</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 xml:space="preserve">Литературно-поэтическая одаренность, как и любая другая одаренность, вряд ли может развиваться «сама по себе». Для того, чтобы одаренный ребенок состоялся как зрелая личность, необходимо соблюдение многих факторов. Теме гармоничного развития ребенка посвящено немало работ таких исследователей, как Н.С. </w:t>
            </w:r>
            <w:proofErr w:type="spellStart"/>
            <w:r w:rsidRPr="00E55B2B">
              <w:rPr>
                <w:rFonts w:ascii="Times New Roman" w:eastAsia="Times New Roman" w:hAnsi="Times New Roman" w:cs="Times New Roman"/>
                <w:color w:val="515151"/>
                <w:sz w:val="24"/>
                <w:szCs w:val="24"/>
                <w:lang w:eastAsia="ru-RU"/>
              </w:rPr>
              <w:t>Лейтес</w:t>
            </w:r>
            <w:proofErr w:type="spellEnd"/>
            <w:r w:rsidRPr="00E55B2B">
              <w:rPr>
                <w:rFonts w:ascii="Times New Roman" w:eastAsia="Times New Roman" w:hAnsi="Times New Roman" w:cs="Times New Roman"/>
                <w:color w:val="515151"/>
                <w:sz w:val="24"/>
                <w:szCs w:val="24"/>
                <w:lang w:eastAsia="ru-RU"/>
              </w:rPr>
              <w:t>, В.С. Юркевич, А.М. Матюшкин, П.В. Тюленев и других. Общим в их работах является признание того, что на развитие одаренного ребенка во многом оказывают воздействие три социальные сферы: семья, сверстники, наставники.</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hAnsi="Times New Roman" w:cs="Times New Roman"/>
                <w:color w:val="515151"/>
                <w:sz w:val="24"/>
                <w:szCs w:val="24"/>
                <w:shd w:val="clear" w:color="auto" w:fill="FFFFFF"/>
              </w:rPr>
              <w:t xml:space="preserve">В литературном творчестве роль наставников очень важна. Как </w:t>
            </w:r>
            <w:r w:rsidRPr="00E55B2B">
              <w:rPr>
                <w:rFonts w:ascii="Times New Roman" w:hAnsi="Times New Roman" w:cs="Times New Roman"/>
                <w:color w:val="515151"/>
                <w:sz w:val="24"/>
                <w:szCs w:val="24"/>
                <w:shd w:val="clear" w:color="auto" w:fill="FFFFFF"/>
              </w:rPr>
              <w:lastRenderedPageBreak/>
              <w:t>правило, творческая деятельность учащегося начинается с подражания какому-либо автору. Лишь со временем начинающий литератор вырабатывает свой стиль. Ментор может помочь автору реализоваться, направить его по верному пути, сформировать у него хороший литературный вкус.</w:t>
            </w:r>
          </w:p>
          <w:p w:rsidR="00E55B2B" w:rsidRPr="00E55B2B" w:rsidRDefault="00E55B2B" w:rsidP="00E55B2B">
            <w:pPr>
              <w:jc w:val="both"/>
              <w:rPr>
                <w:rFonts w:ascii="Times New Roman" w:eastAsia="Times New Roman" w:hAnsi="Times New Roman" w:cs="Times New Roman"/>
                <w:color w:val="515151"/>
                <w:sz w:val="24"/>
                <w:szCs w:val="24"/>
                <w:lang w:eastAsia="ru-RU"/>
              </w:rPr>
            </w:pPr>
            <w:r w:rsidRPr="00E55B2B">
              <w:rPr>
                <w:rFonts w:ascii="Times New Roman" w:eastAsia="Times New Roman" w:hAnsi="Times New Roman" w:cs="Times New Roman"/>
                <w:color w:val="515151"/>
                <w:sz w:val="24"/>
                <w:szCs w:val="24"/>
                <w:lang w:eastAsia="ru-RU"/>
              </w:rPr>
              <w:t>Однако нужно отметить, что гармоническое развитие одаренного ребенка осуществлять достаточно сложно. При значительном опережении в умственном или художественно-эстетическом развитии другие психичес</w:t>
            </w:r>
            <w:r w:rsidRPr="00E55B2B">
              <w:rPr>
                <w:rFonts w:ascii="Times New Roman" w:eastAsia="Times New Roman" w:hAnsi="Times New Roman" w:cs="Times New Roman"/>
                <w:color w:val="515151"/>
                <w:sz w:val="24"/>
                <w:szCs w:val="24"/>
                <w:lang w:eastAsia="ru-RU"/>
              </w:rPr>
              <w:softHyphen/>
              <w:t>кие сферы – эмоциональная, социальная и физическая – не всегда поспевают за таким бурным ростом, что приводит к выраженной неравномерности развития. Неравномерность психологического развития приводит к ряду проблем.</w:t>
            </w:r>
          </w:p>
          <w:p w:rsidR="00D46CFA" w:rsidRPr="00E55B2B" w:rsidRDefault="00D46CFA" w:rsidP="00E55B2B">
            <w:pPr>
              <w:pStyle w:val="aa"/>
              <w:spacing w:before="0" w:after="0"/>
              <w:jc w:val="both"/>
              <w:rPr>
                <w:lang w:eastAsia="ru-RU"/>
              </w:rPr>
            </w:pPr>
            <w:r w:rsidRPr="00E55B2B">
              <w:rPr>
                <w:color w:val="000000"/>
                <w:kern w:val="0"/>
                <w:lang w:eastAsia="ru-RU"/>
              </w:rPr>
              <w:t xml:space="preserve">Одной из проблем в организации поддержки одарённых детей является разобщённость и ограниченность методических, материальных и человеческих местных ресурсов. Необходимое для ребёнка обучение и психологическое консультирование могут находиться рядом, но эта информация недоступна или её получение затруднено. </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lastRenderedPageBreak/>
              <w:t>8</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Новизна практики</w:t>
            </w:r>
          </w:p>
        </w:tc>
        <w:tc>
          <w:tcPr>
            <w:tcW w:w="7494"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Областная заочная школа детского литературного творчества функционирует в ОГБУДО «Центр эстетического воспитания детей» с 2004 года. На тот момент это был первый опыт в разработке программ для очно-заочного литературного обучения в системе дополнительного образования</w:t>
            </w:r>
            <w:r w:rsidRPr="00E55B2B">
              <w:rPr>
                <w:rFonts w:ascii="Times New Roman" w:hAnsi="Times New Roman" w:cs="Times New Roman"/>
                <w:i/>
                <w:sz w:val="24"/>
                <w:szCs w:val="24"/>
              </w:rPr>
              <w:t xml:space="preserve">. </w:t>
            </w:r>
            <w:r w:rsidRPr="00E55B2B">
              <w:rPr>
                <w:rFonts w:ascii="Times New Roman" w:hAnsi="Times New Roman" w:cs="Times New Roman"/>
                <w:sz w:val="24"/>
                <w:szCs w:val="24"/>
              </w:rPr>
              <w:t xml:space="preserve">Немало способных детей по объективным причинам не могут получить профессиональной педагогической поддержки в своих литературных опытах, и Заочная школа литературного творчества восполнила этот недостаток, активно используя дистанционное обучение. </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9</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Технология</w:t>
            </w:r>
          </w:p>
          <w:p w:rsidR="00D46CFA" w:rsidRPr="00E55B2B" w:rsidRDefault="00D46CFA" w:rsidP="00E55B2B">
            <w:pPr>
              <w:jc w:val="both"/>
              <w:rPr>
                <w:rFonts w:ascii="Times New Roman" w:hAnsi="Times New Roman" w:cs="Times New Roman"/>
                <w:sz w:val="24"/>
                <w:szCs w:val="24"/>
              </w:rPr>
            </w:pPr>
          </w:p>
        </w:tc>
        <w:tc>
          <w:tcPr>
            <w:tcW w:w="7494" w:type="dxa"/>
          </w:tcPr>
          <w:p w:rsidR="00D46CFA" w:rsidRPr="00E55B2B" w:rsidRDefault="00D46CFA" w:rsidP="00E55B2B">
            <w:pPr>
              <w:widowControl w:val="0"/>
              <w:shd w:val="clear" w:color="auto" w:fill="FFFFFF"/>
              <w:suppressAutoHyphens/>
              <w:jc w:val="both"/>
              <w:rPr>
                <w:rFonts w:ascii="Times New Roman" w:hAnsi="Times New Roman" w:cs="Times New Roman"/>
                <w:sz w:val="24"/>
                <w:szCs w:val="24"/>
              </w:rPr>
            </w:pPr>
            <w:r w:rsidRPr="00E55B2B">
              <w:rPr>
                <w:rFonts w:ascii="Times New Roman" w:eastAsia="Times New Roman" w:hAnsi="Times New Roman" w:cs="Times New Roman"/>
                <w:color w:val="000000"/>
                <w:spacing w:val="-1"/>
                <w:sz w:val="24"/>
                <w:szCs w:val="24"/>
              </w:rPr>
              <w:t xml:space="preserve">Данная практика </w:t>
            </w:r>
            <w:proofErr w:type="gramStart"/>
            <w:r w:rsidRPr="00E55B2B">
              <w:rPr>
                <w:rFonts w:ascii="Times New Roman" w:eastAsia="Times New Roman" w:hAnsi="Times New Roman" w:cs="Times New Roman"/>
                <w:color w:val="000000"/>
                <w:spacing w:val="-1"/>
                <w:sz w:val="24"/>
                <w:szCs w:val="24"/>
              </w:rPr>
              <w:t>используется  в</w:t>
            </w:r>
            <w:proofErr w:type="gramEnd"/>
            <w:r w:rsidRPr="00E55B2B">
              <w:rPr>
                <w:rFonts w:ascii="Times New Roman" w:eastAsia="Times New Roman" w:hAnsi="Times New Roman" w:cs="Times New Roman"/>
                <w:color w:val="000000"/>
                <w:spacing w:val="-1"/>
                <w:sz w:val="24"/>
                <w:szCs w:val="24"/>
              </w:rPr>
              <w:t xml:space="preserve"> рамках  реализации авторских дополнительных общеобразовательных общеразвивающих программ  «Юные поэты», «Юные прозаики», «Основы журналистики». Каждая программа данного комплекса имеет свои цели и задачи в рамках выбранного направления деятельности. Программы интегрируют знания из разных областей, связанных с работой со словом. Содержание составляют курсы «Поэтические имена», «Основы стихосложения», «Словесность. Изобразительно-выразительные средства русского языка»; «Мир художественной литературы»; «Художественная проза. Приёмы и принципы построения художественного произведения»; «Литературное творчество журналиста»; «Край Рязанский».</w:t>
            </w:r>
          </w:p>
          <w:p w:rsidR="00D46CFA" w:rsidRPr="00E55B2B" w:rsidRDefault="00D46CFA" w:rsidP="00E55B2B">
            <w:pPr>
              <w:snapToGrid w:val="0"/>
              <w:jc w:val="both"/>
              <w:rPr>
                <w:rFonts w:ascii="Times New Roman" w:hAnsi="Times New Roman" w:cs="Times New Roman"/>
                <w:sz w:val="24"/>
                <w:szCs w:val="24"/>
              </w:rPr>
            </w:pPr>
            <w:r w:rsidRPr="00E55B2B">
              <w:rPr>
                <w:rFonts w:ascii="Times New Roman" w:hAnsi="Times New Roman" w:cs="Times New Roman"/>
                <w:sz w:val="24"/>
                <w:szCs w:val="24"/>
              </w:rPr>
              <w:t>Программа обучения предусматривает:</w:t>
            </w:r>
          </w:p>
          <w:p w:rsidR="00D46CFA" w:rsidRPr="00E55B2B" w:rsidRDefault="00D46CFA" w:rsidP="00E55B2B">
            <w:pPr>
              <w:widowControl w:val="0"/>
              <w:numPr>
                <w:ilvl w:val="0"/>
                <w:numId w:val="21"/>
              </w:numPr>
              <w:tabs>
                <w:tab w:val="left" w:pos="0"/>
              </w:tabs>
              <w:suppressAutoHyphens/>
              <w:ind w:left="0" w:firstLine="0"/>
              <w:jc w:val="both"/>
              <w:rPr>
                <w:rFonts w:ascii="Times New Roman" w:hAnsi="Times New Roman" w:cs="Times New Roman"/>
                <w:sz w:val="24"/>
                <w:szCs w:val="24"/>
              </w:rPr>
            </w:pPr>
            <w:r w:rsidRPr="00E55B2B">
              <w:rPr>
                <w:rFonts w:ascii="Times New Roman" w:hAnsi="Times New Roman" w:cs="Times New Roman"/>
                <w:sz w:val="24"/>
                <w:szCs w:val="24"/>
              </w:rPr>
              <w:t>Лекционные очные занятия (1 раз в четверть);</w:t>
            </w:r>
          </w:p>
          <w:p w:rsidR="00D46CFA" w:rsidRPr="00E55B2B" w:rsidRDefault="00D46CFA" w:rsidP="00E55B2B">
            <w:pPr>
              <w:widowControl w:val="0"/>
              <w:numPr>
                <w:ilvl w:val="0"/>
                <w:numId w:val="21"/>
              </w:numPr>
              <w:tabs>
                <w:tab w:val="left" w:pos="0"/>
              </w:tabs>
              <w:suppressAutoHyphens/>
              <w:ind w:left="0" w:firstLine="0"/>
              <w:jc w:val="both"/>
              <w:rPr>
                <w:rFonts w:ascii="Times New Roman" w:hAnsi="Times New Roman" w:cs="Times New Roman"/>
                <w:sz w:val="24"/>
                <w:szCs w:val="24"/>
              </w:rPr>
            </w:pPr>
            <w:r w:rsidRPr="00E55B2B">
              <w:rPr>
                <w:rFonts w:ascii="Times New Roman" w:hAnsi="Times New Roman" w:cs="Times New Roman"/>
                <w:sz w:val="24"/>
                <w:szCs w:val="24"/>
              </w:rPr>
              <w:t>Консультационные очные и заочные занятия (1 раз в неделю);</w:t>
            </w:r>
          </w:p>
          <w:p w:rsidR="00D46CFA" w:rsidRPr="00E55B2B" w:rsidRDefault="00D46CFA" w:rsidP="00E55B2B">
            <w:pPr>
              <w:widowControl w:val="0"/>
              <w:numPr>
                <w:ilvl w:val="0"/>
                <w:numId w:val="21"/>
              </w:numPr>
              <w:suppressAutoHyphens/>
              <w:snapToGrid w:val="0"/>
              <w:ind w:left="0" w:firstLine="0"/>
              <w:jc w:val="both"/>
              <w:rPr>
                <w:rFonts w:ascii="Times New Roman" w:hAnsi="Times New Roman" w:cs="Times New Roman"/>
                <w:sz w:val="24"/>
                <w:szCs w:val="24"/>
              </w:rPr>
            </w:pPr>
            <w:r w:rsidRPr="00E55B2B">
              <w:rPr>
                <w:rFonts w:ascii="Times New Roman" w:hAnsi="Times New Roman" w:cs="Times New Roman"/>
                <w:sz w:val="24"/>
                <w:szCs w:val="24"/>
              </w:rPr>
              <w:t>Самостоятельные занятия с последующим контролем преподавателей (еженедельно);</w:t>
            </w:r>
          </w:p>
          <w:p w:rsidR="00D46CFA" w:rsidRPr="00E55B2B" w:rsidRDefault="00D46CFA" w:rsidP="00E55B2B">
            <w:pPr>
              <w:widowControl w:val="0"/>
              <w:numPr>
                <w:ilvl w:val="0"/>
                <w:numId w:val="21"/>
              </w:numPr>
              <w:suppressAutoHyphens/>
              <w:snapToGrid w:val="0"/>
              <w:ind w:left="0" w:firstLine="0"/>
              <w:jc w:val="both"/>
              <w:rPr>
                <w:rFonts w:ascii="Times New Roman" w:eastAsia="Times New Roman" w:hAnsi="Times New Roman" w:cs="Times New Roman"/>
                <w:color w:val="000000"/>
                <w:spacing w:val="-1"/>
                <w:sz w:val="24"/>
                <w:szCs w:val="24"/>
              </w:rPr>
            </w:pPr>
            <w:r w:rsidRPr="00E55B2B">
              <w:rPr>
                <w:rFonts w:ascii="Times New Roman" w:hAnsi="Times New Roman" w:cs="Times New Roman"/>
                <w:sz w:val="24"/>
                <w:szCs w:val="24"/>
              </w:rPr>
              <w:t>Информационные сообщения и обсуждение авторских работ «</w:t>
            </w:r>
            <w:proofErr w:type="spellStart"/>
            <w:r w:rsidRPr="00E55B2B">
              <w:rPr>
                <w:rFonts w:ascii="Times New Roman" w:hAnsi="Times New Roman" w:cs="Times New Roman"/>
                <w:sz w:val="24"/>
                <w:szCs w:val="24"/>
              </w:rPr>
              <w:t>ВКонтакте</w:t>
            </w:r>
            <w:proofErr w:type="spellEnd"/>
            <w:r w:rsidRPr="00E55B2B">
              <w:rPr>
                <w:rFonts w:ascii="Times New Roman" w:hAnsi="Times New Roman" w:cs="Times New Roman"/>
                <w:sz w:val="24"/>
                <w:szCs w:val="24"/>
              </w:rPr>
              <w:t>».</w:t>
            </w:r>
          </w:p>
          <w:p w:rsidR="00D46CFA" w:rsidRPr="00E55B2B" w:rsidRDefault="00D46CFA" w:rsidP="00E55B2B">
            <w:pPr>
              <w:widowControl w:val="0"/>
              <w:shd w:val="clear" w:color="auto" w:fill="FFFFFF"/>
              <w:suppressAutoHyphens/>
              <w:jc w:val="both"/>
              <w:rPr>
                <w:rFonts w:ascii="Times New Roman" w:hAnsi="Times New Roman" w:cs="Times New Roman"/>
                <w:sz w:val="24"/>
                <w:szCs w:val="24"/>
              </w:rPr>
            </w:pPr>
            <w:r w:rsidRPr="00E55B2B">
              <w:rPr>
                <w:rFonts w:ascii="Times New Roman" w:eastAsia="Times New Roman" w:hAnsi="Times New Roman" w:cs="Times New Roman"/>
                <w:color w:val="000000"/>
                <w:spacing w:val="-1"/>
                <w:sz w:val="24"/>
                <w:szCs w:val="24"/>
              </w:rPr>
              <w:t>Отдельно следует сказать об отзывах педагогов дополнительного образования на авторские работы обучающихся. В условиях Областной заочной школы детского литературного творчества рецензия — основное средство педагогического воздействия на воспитанников.</w:t>
            </w:r>
            <w:r w:rsidRPr="00E55B2B">
              <w:rPr>
                <w:rFonts w:ascii="Times New Roman" w:hAnsi="Times New Roman" w:cs="Times New Roman"/>
                <w:sz w:val="24"/>
                <w:szCs w:val="24"/>
              </w:rPr>
              <w:t xml:space="preserve"> </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10</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Результативность</w:t>
            </w:r>
          </w:p>
        </w:tc>
        <w:tc>
          <w:tcPr>
            <w:tcW w:w="7494"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 xml:space="preserve">За 16 лет работы по различным курсам программы «Искусство слова» </w:t>
            </w:r>
            <w:r w:rsidRPr="00E55B2B">
              <w:rPr>
                <w:rFonts w:ascii="Times New Roman" w:hAnsi="Times New Roman" w:cs="Times New Roman"/>
                <w:sz w:val="24"/>
                <w:szCs w:val="24"/>
              </w:rPr>
              <w:lastRenderedPageBreak/>
              <w:t xml:space="preserve">обучение прошли 658 человек. За эти годы было издано 8 литературных сборников учеников, а также, в различных периодических изданиях опубликовано около 100 творческих работ. 110 воспитанников Областной заочной школы стали победителями и призёрами всероссийских конкурсов, фестивалей. 44 учащихся номинированы на именную стипендию Губернатора Рязанской области. 24 юных литератора стали Лауреатами премии Президента Российской Федерации по поддержке талантливой молодёжи. </w:t>
            </w:r>
          </w:p>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 xml:space="preserve">Областная заочная школа детского литературного творчества Центра эстетического воспитания детей не раз награждалась дипломами и грамотами, самыми значимыми из которых стал специальный диплом Всероссийского творческого лагеря «Пушкинские горы» в 2004 году, а также диплом за 1-е место в номинации «Слово» Всероссийского фестиваля-круиза «Адрес детства – Россия» в 2011 году. </w:t>
            </w:r>
          </w:p>
          <w:p w:rsidR="00D46CFA" w:rsidRPr="00E55B2B" w:rsidRDefault="00D46CFA" w:rsidP="00E55B2B">
            <w:pPr>
              <w:pStyle w:val="aa"/>
              <w:spacing w:before="0" w:after="0"/>
              <w:jc w:val="both"/>
            </w:pPr>
            <w:r w:rsidRPr="00E55B2B">
              <w:t xml:space="preserve">Комплекс дополнительных общеобразовательных общеразвивающих программ «Искусство слова» получил диплом лауреата всероссийского конкурса дополнительных общеобразовательных программ для одарённых детей и талантливой молодёжи (2017 г.); диплом призёра областного конкурса «Создание моделей доступности дополнительного образования детей» (2018 г.), диплом призёра </w:t>
            </w:r>
            <w:r w:rsidRPr="00E55B2B">
              <w:rPr>
                <w:bCs/>
                <w:kern w:val="0"/>
                <w:lang w:eastAsia="ru-RU"/>
              </w:rPr>
              <w:t xml:space="preserve">Всероссийского конкурса методических разработок </w:t>
            </w:r>
            <w:r w:rsidRPr="00E55B2B">
              <w:rPr>
                <w:bCs/>
                <w:lang w:eastAsia="ru-RU"/>
              </w:rPr>
              <w:t>«Панорама методических кейсов дополнительного образования художественной направленности» (2019 г.).</w:t>
            </w:r>
            <w:r w:rsidRPr="00E55B2B">
              <w:rPr>
                <w:bCs/>
              </w:rPr>
              <w:t xml:space="preserve"> </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lastRenderedPageBreak/>
              <w:t>11</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Адресная направленность</w:t>
            </w:r>
          </w:p>
        </w:tc>
        <w:tc>
          <w:tcPr>
            <w:tcW w:w="7494" w:type="dxa"/>
          </w:tcPr>
          <w:p w:rsidR="00D46CFA" w:rsidRPr="00E55B2B" w:rsidRDefault="00D46CFA" w:rsidP="00E55B2B">
            <w:pPr>
              <w:jc w:val="both"/>
              <w:rPr>
                <w:rFonts w:ascii="Times New Roman" w:hAnsi="Times New Roman" w:cs="Times New Roman"/>
                <w:sz w:val="24"/>
                <w:szCs w:val="24"/>
                <w:highlight w:val="yellow"/>
              </w:rPr>
            </w:pPr>
            <w:r w:rsidRPr="00E55B2B">
              <w:rPr>
                <w:rFonts w:ascii="Times New Roman" w:hAnsi="Times New Roman" w:cs="Times New Roman"/>
                <w:color w:val="000000"/>
                <w:spacing w:val="-1"/>
                <w:sz w:val="24"/>
                <w:szCs w:val="24"/>
              </w:rPr>
              <w:t>Для детей 10-18 лет.</w:t>
            </w:r>
          </w:p>
        </w:tc>
      </w:tr>
      <w:tr w:rsidR="00D46CFA" w:rsidRPr="00E55B2B" w:rsidTr="00B0560F">
        <w:tc>
          <w:tcPr>
            <w:tcW w:w="7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13.</w:t>
            </w:r>
          </w:p>
        </w:tc>
        <w:tc>
          <w:tcPr>
            <w:tcW w:w="2508"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Приложения</w:t>
            </w:r>
          </w:p>
        </w:tc>
        <w:tc>
          <w:tcPr>
            <w:tcW w:w="7494" w:type="dxa"/>
          </w:tcPr>
          <w:p w:rsidR="00D46CFA" w:rsidRPr="00E55B2B" w:rsidRDefault="00D46CFA" w:rsidP="00E55B2B">
            <w:pPr>
              <w:jc w:val="both"/>
              <w:rPr>
                <w:rFonts w:ascii="Times New Roman" w:hAnsi="Times New Roman" w:cs="Times New Roman"/>
                <w:sz w:val="24"/>
                <w:szCs w:val="24"/>
              </w:rPr>
            </w:pPr>
            <w:r w:rsidRPr="00E55B2B">
              <w:rPr>
                <w:rFonts w:ascii="Times New Roman" w:hAnsi="Times New Roman" w:cs="Times New Roman"/>
                <w:sz w:val="24"/>
                <w:szCs w:val="24"/>
              </w:rPr>
              <w:t xml:space="preserve">Приложения: Отзывы на литературные работы воспитанников Областной заочной школы детского литературного творчества. </w:t>
            </w:r>
          </w:p>
        </w:tc>
      </w:tr>
    </w:tbl>
    <w:p w:rsidR="00E161C8" w:rsidRPr="00E55B2B" w:rsidRDefault="00E161C8" w:rsidP="00E55B2B">
      <w:pPr>
        <w:spacing w:after="0" w:line="240" w:lineRule="auto"/>
        <w:jc w:val="both"/>
        <w:rPr>
          <w:rFonts w:ascii="Times New Roman" w:hAnsi="Times New Roman" w:cs="Times New Roman"/>
          <w:sz w:val="24"/>
          <w:szCs w:val="24"/>
        </w:rPr>
      </w:pPr>
    </w:p>
    <w:p w:rsidR="000D6DE4" w:rsidRPr="00E55B2B" w:rsidRDefault="000D6DE4" w:rsidP="00E55B2B">
      <w:pPr>
        <w:spacing w:after="0" w:line="240" w:lineRule="auto"/>
        <w:jc w:val="both"/>
        <w:rPr>
          <w:rFonts w:ascii="Times New Roman" w:hAnsi="Times New Roman" w:cs="Times New Roman"/>
          <w:sz w:val="24"/>
          <w:szCs w:val="24"/>
        </w:rPr>
      </w:pPr>
    </w:p>
    <w:sectPr w:rsidR="000D6DE4" w:rsidRPr="00E55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color w:val="000000"/>
        <w:lang w:val="ru-RU"/>
      </w:rPr>
    </w:lvl>
    <w:lvl w:ilvl="1">
      <w:start w:val="1"/>
      <w:numFmt w:val="bullet"/>
      <w:lvlText w:val=""/>
      <w:lvlJc w:val="left"/>
      <w:pPr>
        <w:tabs>
          <w:tab w:val="num" w:pos="1414"/>
        </w:tabs>
        <w:ind w:left="1414" w:hanging="283"/>
      </w:pPr>
      <w:rPr>
        <w:rFonts w:ascii="Symbol" w:hAnsi="Symbol" w:cs="OpenSymbol"/>
        <w:color w:val="000000"/>
        <w:lang w:val="ru-RU"/>
      </w:rPr>
    </w:lvl>
    <w:lvl w:ilvl="2">
      <w:start w:val="1"/>
      <w:numFmt w:val="bullet"/>
      <w:lvlText w:val=""/>
      <w:lvlJc w:val="left"/>
      <w:pPr>
        <w:tabs>
          <w:tab w:val="num" w:pos="2121"/>
        </w:tabs>
        <w:ind w:left="2121" w:hanging="283"/>
      </w:pPr>
      <w:rPr>
        <w:rFonts w:ascii="Symbol" w:hAnsi="Symbol" w:cs="OpenSymbol"/>
        <w:color w:val="000000"/>
        <w:lang w:val="ru-RU"/>
      </w:rPr>
    </w:lvl>
    <w:lvl w:ilvl="3">
      <w:start w:val="1"/>
      <w:numFmt w:val="bullet"/>
      <w:lvlText w:val=""/>
      <w:lvlJc w:val="left"/>
      <w:pPr>
        <w:tabs>
          <w:tab w:val="num" w:pos="2828"/>
        </w:tabs>
        <w:ind w:left="2828" w:hanging="283"/>
      </w:pPr>
      <w:rPr>
        <w:rFonts w:ascii="Symbol" w:hAnsi="Symbol" w:cs="OpenSymbol"/>
        <w:color w:val="000000"/>
        <w:lang w:val="ru-RU"/>
      </w:rPr>
    </w:lvl>
    <w:lvl w:ilvl="4">
      <w:start w:val="1"/>
      <w:numFmt w:val="bullet"/>
      <w:lvlText w:val=""/>
      <w:lvlJc w:val="left"/>
      <w:pPr>
        <w:tabs>
          <w:tab w:val="num" w:pos="3535"/>
        </w:tabs>
        <w:ind w:left="3535" w:hanging="283"/>
      </w:pPr>
      <w:rPr>
        <w:rFonts w:ascii="Symbol" w:hAnsi="Symbol" w:cs="OpenSymbol"/>
        <w:color w:val="000000"/>
        <w:lang w:val="ru-RU"/>
      </w:rPr>
    </w:lvl>
    <w:lvl w:ilvl="5">
      <w:start w:val="1"/>
      <w:numFmt w:val="bullet"/>
      <w:lvlText w:val=""/>
      <w:lvlJc w:val="left"/>
      <w:pPr>
        <w:tabs>
          <w:tab w:val="num" w:pos="4242"/>
        </w:tabs>
        <w:ind w:left="4242" w:hanging="283"/>
      </w:pPr>
      <w:rPr>
        <w:rFonts w:ascii="Symbol" w:hAnsi="Symbol" w:cs="OpenSymbol"/>
        <w:color w:val="000000"/>
        <w:lang w:val="ru-RU"/>
      </w:rPr>
    </w:lvl>
    <w:lvl w:ilvl="6">
      <w:start w:val="1"/>
      <w:numFmt w:val="bullet"/>
      <w:lvlText w:val=""/>
      <w:lvlJc w:val="left"/>
      <w:pPr>
        <w:tabs>
          <w:tab w:val="num" w:pos="4949"/>
        </w:tabs>
        <w:ind w:left="4949" w:hanging="283"/>
      </w:pPr>
      <w:rPr>
        <w:rFonts w:ascii="Symbol" w:hAnsi="Symbol" w:cs="OpenSymbol"/>
        <w:color w:val="000000"/>
        <w:lang w:val="ru-RU"/>
      </w:rPr>
    </w:lvl>
    <w:lvl w:ilvl="7">
      <w:start w:val="1"/>
      <w:numFmt w:val="bullet"/>
      <w:lvlText w:val=""/>
      <w:lvlJc w:val="left"/>
      <w:pPr>
        <w:tabs>
          <w:tab w:val="num" w:pos="5656"/>
        </w:tabs>
        <w:ind w:left="5656" w:hanging="283"/>
      </w:pPr>
      <w:rPr>
        <w:rFonts w:ascii="Symbol" w:hAnsi="Symbol" w:cs="OpenSymbol"/>
        <w:color w:val="000000"/>
        <w:lang w:val="ru-RU"/>
      </w:rPr>
    </w:lvl>
    <w:lvl w:ilvl="8">
      <w:start w:val="1"/>
      <w:numFmt w:val="bullet"/>
      <w:lvlText w:val=""/>
      <w:lvlJc w:val="left"/>
      <w:pPr>
        <w:tabs>
          <w:tab w:val="num" w:pos="6363"/>
        </w:tabs>
        <w:ind w:left="6363" w:hanging="283"/>
      </w:pPr>
      <w:rPr>
        <w:rFonts w:ascii="Symbol" w:hAnsi="Symbol" w:cs="OpenSymbol"/>
        <w:color w:val="000000"/>
        <w:lang w:val="ru-RU"/>
      </w:rPr>
    </w:lvl>
  </w:abstractNum>
  <w:abstractNum w:abstractNumId="1"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color w:val="000000"/>
        <w:spacing w:val="-2"/>
        <w:sz w:val="24"/>
        <w:szCs w:val="24"/>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color w:val="000000"/>
        <w:spacing w:val="-2"/>
        <w:sz w:val="24"/>
        <w:szCs w:val="24"/>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color w:val="000000"/>
        <w:spacing w:val="-2"/>
        <w:sz w:val="24"/>
        <w:szCs w:val="24"/>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69A68A0"/>
    <w:multiLevelType w:val="hybridMultilevel"/>
    <w:tmpl w:val="2B5017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90F40C3"/>
    <w:multiLevelType w:val="hybridMultilevel"/>
    <w:tmpl w:val="6038A140"/>
    <w:lvl w:ilvl="0" w:tplc="57A84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313465"/>
    <w:multiLevelType w:val="hybridMultilevel"/>
    <w:tmpl w:val="9C4A5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A23DF"/>
    <w:multiLevelType w:val="hybridMultilevel"/>
    <w:tmpl w:val="555C35DE"/>
    <w:lvl w:ilvl="0" w:tplc="253A72D8">
      <w:start w:val="1"/>
      <w:numFmt w:val="decimal"/>
      <w:lvlText w:val="%1."/>
      <w:lvlJc w:val="left"/>
      <w:pPr>
        <w:ind w:left="478" w:hanging="360"/>
      </w:pPr>
      <w:rPr>
        <w:rFonts w:hint="default"/>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6" w15:restartNumberingAfterBreak="0">
    <w:nsid w:val="125E42AB"/>
    <w:multiLevelType w:val="hybridMultilevel"/>
    <w:tmpl w:val="9950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C7928"/>
    <w:multiLevelType w:val="hybridMultilevel"/>
    <w:tmpl w:val="6038A140"/>
    <w:lvl w:ilvl="0" w:tplc="57A84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D440E6"/>
    <w:multiLevelType w:val="hybridMultilevel"/>
    <w:tmpl w:val="6038A140"/>
    <w:lvl w:ilvl="0" w:tplc="57A84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3C03889"/>
    <w:multiLevelType w:val="hybridMultilevel"/>
    <w:tmpl w:val="224AB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086EBD"/>
    <w:multiLevelType w:val="hybridMultilevel"/>
    <w:tmpl w:val="6038A140"/>
    <w:lvl w:ilvl="0" w:tplc="57A84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B5E5F1F"/>
    <w:multiLevelType w:val="hybridMultilevel"/>
    <w:tmpl w:val="E7740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6A4865"/>
    <w:multiLevelType w:val="hybridMultilevel"/>
    <w:tmpl w:val="04DA5B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0E45555"/>
    <w:multiLevelType w:val="hybridMultilevel"/>
    <w:tmpl w:val="52F264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2727700"/>
    <w:multiLevelType w:val="hybridMultilevel"/>
    <w:tmpl w:val="6038A140"/>
    <w:lvl w:ilvl="0" w:tplc="57A84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C5146D"/>
    <w:multiLevelType w:val="hybridMultilevel"/>
    <w:tmpl w:val="6038A140"/>
    <w:lvl w:ilvl="0" w:tplc="57A84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6824F3D"/>
    <w:multiLevelType w:val="singleLevel"/>
    <w:tmpl w:val="B21E9AD6"/>
    <w:lvl w:ilvl="0">
      <w:numFmt w:val="bullet"/>
      <w:lvlText w:val="-"/>
      <w:lvlJc w:val="left"/>
      <w:pPr>
        <w:tabs>
          <w:tab w:val="num" w:pos="1080"/>
        </w:tabs>
        <w:ind w:left="1080" w:hanging="360"/>
      </w:pPr>
      <w:rPr>
        <w:rFonts w:hint="default"/>
      </w:rPr>
    </w:lvl>
  </w:abstractNum>
  <w:abstractNum w:abstractNumId="17" w15:restartNumberingAfterBreak="0">
    <w:nsid w:val="3D3D7D83"/>
    <w:multiLevelType w:val="multilevel"/>
    <w:tmpl w:val="C20016E0"/>
    <w:lvl w:ilvl="0">
      <w:start w:val="1"/>
      <w:numFmt w:val="decimal"/>
      <w:lvlText w:val="%1."/>
      <w:lvlJc w:val="left"/>
      <w:pPr>
        <w:ind w:left="450" w:hanging="450"/>
      </w:pPr>
      <w:rPr>
        <w:rFonts w:eastAsiaTheme="minorHAnsi" w:hint="default"/>
        <w:sz w:val="28"/>
      </w:rPr>
    </w:lvl>
    <w:lvl w:ilvl="1">
      <w:start w:val="1"/>
      <w:numFmt w:val="decimal"/>
      <w:lvlText w:val="%1.%2."/>
      <w:lvlJc w:val="left"/>
      <w:pPr>
        <w:ind w:left="450" w:hanging="450"/>
      </w:pPr>
      <w:rPr>
        <w:rFonts w:eastAsiaTheme="minorHAnsi" w:hint="default"/>
        <w:sz w:val="28"/>
      </w:rPr>
    </w:lvl>
    <w:lvl w:ilvl="2">
      <w:start w:val="1"/>
      <w:numFmt w:val="decimal"/>
      <w:lvlText w:val="%1.%2.%3."/>
      <w:lvlJc w:val="left"/>
      <w:pPr>
        <w:ind w:left="720" w:hanging="720"/>
      </w:pPr>
      <w:rPr>
        <w:rFonts w:eastAsiaTheme="minorHAnsi" w:hint="default"/>
        <w:sz w:val="28"/>
      </w:rPr>
    </w:lvl>
    <w:lvl w:ilvl="3">
      <w:start w:val="1"/>
      <w:numFmt w:val="decimal"/>
      <w:lvlText w:val="%1.%2.%3.%4."/>
      <w:lvlJc w:val="left"/>
      <w:pPr>
        <w:ind w:left="720" w:hanging="720"/>
      </w:pPr>
      <w:rPr>
        <w:rFonts w:eastAsiaTheme="minorHAnsi" w:hint="default"/>
        <w:sz w:val="28"/>
      </w:rPr>
    </w:lvl>
    <w:lvl w:ilvl="4">
      <w:start w:val="1"/>
      <w:numFmt w:val="decimal"/>
      <w:lvlText w:val="%1.%2.%3.%4.%5."/>
      <w:lvlJc w:val="left"/>
      <w:pPr>
        <w:ind w:left="1080" w:hanging="1080"/>
      </w:pPr>
      <w:rPr>
        <w:rFonts w:eastAsiaTheme="minorHAnsi" w:hint="default"/>
        <w:sz w:val="28"/>
      </w:rPr>
    </w:lvl>
    <w:lvl w:ilvl="5">
      <w:start w:val="1"/>
      <w:numFmt w:val="decimal"/>
      <w:lvlText w:val="%1.%2.%3.%4.%5.%6."/>
      <w:lvlJc w:val="left"/>
      <w:pPr>
        <w:ind w:left="1080" w:hanging="1080"/>
      </w:pPr>
      <w:rPr>
        <w:rFonts w:eastAsiaTheme="minorHAnsi" w:hint="default"/>
        <w:sz w:val="28"/>
      </w:rPr>
    </w:lvl>
    <w:lvl w:ilvl="6">
      <w:start w:val="1"/>
      <w:numFmt w:val="decimal"/>
      <w:lvlText w:val="%1.%2.%3.%4.%5.%6.%7."/>
      <w:lvlJc w:val="left"/>
      <w:pPr>
        <w:ind w:left="1440" w:hanging="1440"/>
      </w:pPr>
      <w:rPr>
        <w:rFonts w:eastAsiaTheme="minorHAnsi" w:hint="default"/>
        <w:sz w:val="28"/>
      </w:rPr>
    </w:lvl>
    <w:lvl w:ilvl="7">
      <w:start w:val="1"/>
      <w:numFmt w:val="decimal"/>
      <w:lvlText w:val="%1.%2.%3.%4.%5.%6.%7.%8."/>
      <w:lvlJc w:val="left"/>
      <w:pPr>
        <w:ind w:left="1440" w:hanging="1440"/>
      </w:pPr>
      <w:rPr>
        <w:rFonts w:eastAsiaTheme="minorHAnsi" w:hint="default"/>
        <w:sz w:val="28"/>
      </w:rPr>
    </w:lvl>
    <w:lvl w:ilvl="8">
      <w:start w:val="1"/>
      <w:numFmt w:val="decimal"/>
      <w:lvlText w:val="%1.%2.%3.%4.%5.%6.%7.%8.%9."/>
      <w:lvlJc w:val="left"/>
      <w:pPr>
        <w:ind w:left="1800" w:hanging="1800"/>
      </w:pPr>
      <w:rPr>
        <w:rFonts w:eastAsiaTheme="minorHAnsi" w:hint="default"/>
        <w:sz w:val="28"/>
      </w:rPr>
    </w:lvl>
  </w:abstractNum>
  <w:abstractNum w:abstractNumId="18" w15:restartNumberingAfterBreak="0">
    <w:nsid w:val="44D6167D"/>
    <w:multiLevelType w:val="hybridMultilevel"/>
    <w:tmpl w:val="09543000"/>
    <w:lvl w:ilvl="0" w:tplc="1C5674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D80F3D"/>
    <w:multiLevelType w:val="hybridMultilevel"/>
    <w:tmpl w:val="6038A140"/>
    <w:lvl w:ilvl="0" w:tplc="57A84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E8B2813"/>
    <w:multiLevelType w:val="hybridMultilevel"/>
    <w:tmpl w:val="41224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6753382"/>
    <w:multiLevelType w:val="hybridMultilevel"/>
    <w:tmpl w:val="79CC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2540A3"/>
    <w:multiLevelType w:val="hybridMultilevel"/>
    <w:tmpl w:val="A2A4DB78"/>
    <w:lvl w:ilvl="0" w:tplc="D4C65D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9B3369"/>
    <w:multiLevelType w:val="hybridMultilevel"/>
    <w:tmpl w:val="6038A140"/>
    <w:lvl w:ilvl="0" w:tplc="57A84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8"/>
  </w:num>
  <w:num w:numId="3">
    <w:abstractNumId w:val="11"/>
  </w:num>
  <w:num w:numId="4">
    <w:abstractNumId w:val="21"/>
  </w:num>
  <w:num w:numId="5">
    <w:abstractNumId w:val="5"/>
  </w:num>
  <w:num w:numId="6">
    <w:abstractNumId w:val="17"/>
  </w:num>
  <w:num w:numId="7">
    <w:abstractNumId w:val="4"/>
  </w:num>
  <w:num w:numId="8">
    <w:abstractNumId w:val="16"/>
  </w:num>
  <w:num w:numId="9">
    <w:abstractNumId w:val="13"/>
  </w:num>
  <w:num w:numId="10">
    <w:abstractNumId w:val="12"/>
  </w:num>
  <w:num w:numId="11">
    <w:abstractNumId w:val="2"/>
  </w:num>
  <w:num w:numId="12">
    <w:abstractNumId w:val="22"/>
  </w:num>
  <w:num w:numId="13">
    <w:abstractNumId w:val="7"/>
  </w:num>
  <w:num w:numId="14">
    <w:abstractNumId w:val="19"/>
  </w:num>
  <w:num w:numId="15">
    <w:abstractNumId w:val="10"/>
  </w:num>
  <w:num w:numId="16">
    <w:abstractNumId w:val="23"/>
  </w:num>
  <w:num w:numId="17">
    <w:abstractNumId w:val="14"/>
  </w:num>
  <w:num w:numId="18">
    <w:abstractNumId w:val="15"/>
  </w:num>
  <w:num w:numId="19">
    <w:abstractNumId w:val="20"/>
  </w:num>
  <w:num w:numId="20">
    <w:abstractNumId w:val="6"/>
  </w:num>
  <w:num w:numId="21">
    <w:abstractNumId w:val="0"/>
  </w:num>
  <w:num w:numId="22">
    <w:abstractNumId w:val="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8"/>
    <w:rsid w:val="00064AEA"/>
    <w:rsid w:val="000B0547"/>
    <w:rsid w:val="000D6DE4"/>
    <w:rsid w:val="00142A28"/>
    <w:rsid w:val="00192CBC"/>
    <w:rsid w:val="001B23CD"/>
    <w:rsid w:val="001E2B5A"/>
    <w:rsid w:val="001F5949"/>
    <w:rsid w:val="002778D0"/>
    <w:rsid w:val="002812A6"/>
    <w:rsid w:val="002952EC"/>
    <w:rsid w:val="002967EA"/>
    <w:rsid w:val="0030123C"/>
    <w:rsid w:val="00322ECB"/>
    <w:rsid w:val="003318D9"/>
    <w:rsid w:val="0046350B"/>
    <w:rsid w:val="005155D6"/>
    <w:rsid w:val="0053459F"/>
    <w:rsid w:val="00546360"/>
    <w:rsid w:val="0056529B"/>
    <w:rsid w:val="005D4562"/>
    <w:rsid w:val="006040B9"/>
    <w:rsid w:val="006469D4"/>
    <w:rsid w:val="00656FAA"/>
    <w:rsid w:val="00667529"/>
    <w:rsid w:val="0069172F"/>
    <w:rsid w:val="00713D8F"/>
    <w:rsid w:val="0075514A"/>
    <w:rsid w:val="007648E4"/>
    <w:rsid w:val="007A5C15"/>
    <w:rsid w:val="008323E1"/>
    <w:rsid w:val="008424A8"/>
    <w:rsid w:val="00887A11"/>
    <w:rsid w:val="00974B21"/>
    <w:rsid w:val="009B1DB3"/>
    <w:rsid w:val="00A428D4"/>
    <w:rsid w:val="00A7376A"/>
    <w:rsid w:val="00A90461"/>
    <w:rsid w:val="00A9233A"/>
    <w:rsid w:val="00B0560F"/>
    <w:rsid w:val="00B3549A"/>
    <w:rsid w:val="00B410B6"/>
    <w:rsid w:val="00B72A04"/>
    <w:rsid w:val="00BF4427"/>
    <w:rsid w:val="00D46CFA"/>
    <w:rsid w:val="00D53AEF"/>
    <w:rsid w:val="00D57787"/>
    <w:rsid w:val="00D806ED"/>
    <w:rsid w:val="00DA663A"/>
    <w:rsid w:val="00DB63C5"/>
    <w:rsid w:val="00DD61CE"/>
    <w:rsid w:val="00E10CD5"/>
    <w:rsid w:val="00E127DC"/>
    <w:rsid w:val="00E161C8"/>
    <w:rsid w:val="00E55B2B"/>
    <w:rsid w:val="00ED5A84"/>
    <w:rsid w:val="00EE395E"/>
    <w:rsid w:val="00F374FC"/>
    <w:rsid w:val="00FA1C57"/>
    <w:rsid w:val="00FF2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8DD8"/>
  <w15:docId w15:val="{756D7A1E-16A1-45DA-9273-E9C28E8E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C15"/>
    <w:pPr>
      <w:ind w:left="720"/>
      <w:contextualSpacing/>
    </w:pPr>
  </w:style>
  <w:style w:type="paragraph" w:styleId="a5">
    <w:name w:val="Body Text Indent"/>
    <w:basedOn w:val="a"/>
    <w:link w:val="a6"/>
    <w:rsid w:val="00A7376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7376A"/>
    <w:rPr>
      <w:rFonts w:ascii="Times New Roman" w:eastAsia="Times New Roman" w:hAnsi="Times New Roman" w:cs="Times New Roman"/>
      <w:sz w:val="24"/>
      <w:szCs w:val="24"/>
      <w:lang w:eastAsia="ru-RU"/>
    </w:rPr>
  </w:style>
  <w:style w:type="paragraph" w:styleId="a7">
    <w:name w:val="No Spacing"/>
    <w:qFormat/>
    <w:rsid w:val="002778D0"/>
    <w:pPr>
      <w:spacing w:after="0" w:line="240" w:lineRule="auto"/>
    </w:pPr>
  </w:style>
  <w:style w:type="paragraph" w:styleId="a8">
    <w:name w:val="Body Text"/>
    <w:basedOn w:val="a"/>
    <w:link w:val="a9"/>
    <w:uiPriority w:val="99"/>
    <w:semiHidden/>
    <w:unhideWhenUsed/>
    <w:rsid w:val="001B23CD"/>
    <w:pPr>
      <w:spacing w:after="120"/>
    </w:pPr>
  </w:style>
  <w:style w:type="character" w:customStyle="1" w:styleId="a9">
    <w:name w:val="Основной текст Знак"/>
    <w:basedOn w:val="a0"/>
    <w:link w:val="a8"/>
    <w:uiPriority w:val="99"/>
    <w:semiHidden/>
    <w:rsid w:val="001B23CD"/>
  </w:style>
  <w:style w:type="character" w:customStyle="1" w:styleId="WW8Num2z1">
    <w:name w:val="WW8Num2z1"/>
    <w:rsid w:val="00974B21"/>
    <w:rPr>
      <w:rFonts w:ascii="OpenSymbol" w:hAnsi="OpenSymbol" w:cs="OpenSymbol"/>
    </w:rPr>
  </w:style>
  <w:style w:type="paragraph" w:styleId="aa">
    <w:name w:val="Normal (Web)"/>
    <w:basedOn w:val="a"/>
    <w:uiPriority w:val="99"/>
    <w:rsid w:val="00E10CD5"/>
    <w:pPr>
      <w:spacing w:before="100" w:after="100" w:line="240" w:lineRule="auto"/>
    </w:pPr>
    <w:rPr>
      <w:rFonts w:ascii="Times New Roman" w:eastAsia="Times New Roman" w:hAnsi="Times New Roman" w:cs="Times New Roman"/>
      <w:kern w:val="1"/>
      <w:sz w:val="24"/>
      <w:szCs w:val="24"/>
      <w:lang w:eastAsia="ar-SA"/>
    </w:rPr>
  </w:style>
  <w:style w:type="character" w:styleId="ab">
    <w:name w:val="Hyperlink"/>
    <w:basedOn w:val="a0"/>
    <w:uiPriority w:val="99"/>
    <w:semiHidden/>
    <w:unhideWhenUsed/>
    <w:rsid w:val="00E55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06370">
      <w:bodyDiv w:val="1"/>
      <w:marLeft w:val="0"/>
      <w:marRight w:val="0"/>
      <w:marTop w:val="0"/>
      <w:marBottom w:val="0"/>
      <w:divBdr>
        <w:top w:val="none" w:sz="0" w:space="0" w:color="auto"/>
        <w:left w:val="none" w:sz="0" w:space="0" w:color="auto"/>
        <w:bottom w:val="none" w:sz="0" w:space="0" w:color="auto"/>
        <w:right w:val="none" w:sz="0" w:space="0" w:color="auto"/>
      </w:divBdr>
    </w:div>
    <w:div w:id="1682008667">
      <w:bodyDiv w:val="1"/>
      <w:marLeft w:val="0"/>
      <w:marRight w:val="0"/>
      <w:marTop w:val="0"/>
      <w:marBottom w:val="0"/>
      <w:divBdr>
        <w:top w:val="none" w:sz="0" w:space="0" w:color="auto"/>
        <w:left w:val="none" w:sz="0" w:space="0" w:color="auto"/>
        <w:bottom w:val="none" w:sz="0" w:space="0" w:color="auto"/>
        <w:right w:val="none" w:sz="0" w:space="0" w:color="auto"/>
      </w:divBdr>
    </w:div>
    <w:div w:id="19867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4820-E235-4EDE-B2B3-D23054D4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Манухов ИВ</dc:creator>
  <cp:keywords/>
  <dc:description/>
  <cp:lastModifiedBy>Пользователь Windows</cp:lastModifiedBy>
  <cp:revision>30</cp:revision>
  <dcterms:created xsi:type="dcterms:W3CDTF">2020-02-03T11:07:00Z</dcterms:created>
  <dcterms:modified xsi:type="dcterms:W3CDTF">2020-10-12T11:49:00Z</dcterms:modified>
</cp:coreProperties>
</file>