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«Рязанский государственный университет имени С.А. Есенина»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left="5529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left="5529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left="5529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общеразвивающая программа 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32"/>
        </w:rPr>
      </w:pPr>
      <w:r>
        <w:rPr>
          <w:b/>
          <w:sz w:val="28"/>
          <w:szCs w:val="32"/>
        </w:rPr>
        <w:t>«Экошкола»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учащихся 14-17 лет)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right"/>
        <w:rPr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Рязань, 2021 г.</w:t>
      </w:r>
      <w:r>
        <w:rPr>
          <w:sz w:val="28"/>
          <w:szCs w:val="28"/>
        </w:rPr>
        <w:br w:type="page"/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Программа «Экошкола» </w:t>
      </w:r>
      <w:r>
        <w:rPr>
          <w:sz w:val="28"/>
          <w:szCs w:val="28"/>
        </w:rPr>
        <w:t>имеет естественнонаучную направленность.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>. Состояние окружающей среды является одним из основных факторов, напрямую определяющих благополучие населения любого государства и региона. По мнению Президента РФ для сбережения народа развития, лишь системы здравоохранения и других социальных сфер недос</w:t>
      </w:r>
      <w:r>
        <w:rPr>
          <w:sz w:val="28"/>
          <w:szCs w:val="28"/>
        </w:rPr>
        <w:t>таточно, в первую очередь необходимо обеспечить высокое качество окружающей среды. Но ввиду расширения и углубления современного экологического кризиса и нарастания остроты глобальных экологических проблем в последние десятилетия решить данную задачу стано</w:t>
      </w:r>
      <w:r>
        <w:rPr>
          <w:sz w:val="28"/>
          <w:szCs w:val="28"/>
        </w:rPr>
        <w:t xml:space="preserve">вится все труднее. 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экологических проблем недостаточно лишь применения нормативно-правовых, административных, экономических и научно-технических механизмов. Необходимо формирование целого поколения граждан, имеющих экоцентрическое сознание и ве</w:t>
      </w:r>
      <w:r>
        <w:rPr>
          <w:sz w:val="28"/>
          <w:szCs w:val="28"/>
        </w:rPr>
        <w:t>дущих экологичный образ жизни. Главным инструментом решения данной задачи выступает экологическое образование и просвещение.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настоящее время экологическое образование в РФ сталкивается с целым рядом трудностей. Основной из них является отсутствие </w:t>
      </w:r>
      <w:r>
        <w:rPr>
          <w:sz w:val="28"/>
          <w:szCs w:val="28"/>
        </w:rPr>
        <w:t>дисциплин экологической направленности в структуре образовательных программ среднего общего образования. Восполнить данный пробел возможно при помощи дополнительного образования школьников. Внедрение программы «Экошкола» в сферу дополнительного образования</w:t>
      </w:r>
      <w:r>
        <w:rPr>
          <w:sz w:val="28"/>
          <w:szCs w:val="28"/>
        </w:rPr>
        <w:t xml:space="preserve"> детей Рязанской области позволит значительно повысить уровень их экологической культуры, социальную активность и интерес к проблемам экологии и охраны окружающей среды.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Особенность программы</w:t>
      </w:r>
      <w:r>
        <w:rPr>
          <w:sz w:val="28"/>
        </w:rPr>
        <w:t xml:space="preserve"> заключается в возможности реализации права каждого ребёнка на о</w:t>
      </w:r>
      <w:r>
        <w:rPr>
          <w:sz w:val="28"/>
        </w:rPr>
        <w:t>владение компетенциями, знаниями, умениями и навыками в индивидуальном темпе, объёме и сложности, что предоставляет всем детям возможность заниматься независимо от способностей и уровня общего развития.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sz w:val="28"/>
        </w:rPr>
        <w:t>При реализации образовательной программы методические</w:t>
      </w:r>
      <w:r>
        <w:rPr>
          <w:sz w:val="28"/>
        </w:rPr>
        <w:t xml:space="preserve"> и дидактические материалы размещаются в свободном для обучающихся доступе на ресурсах в информационно-коммуникационной сети «Интернет» (далее – сеть «Интернет») в формате, доступном для чтения на электронных устройствах (на персональных компьютерах, планш</w:t>
      </w:r>
      <w:r>
        <w:rPr>
          <w:sz w:val="28"/>
        </w:rPr>
        <w:t xml:space="preserve">етах, смартфонах и т.д. в форматах </w:t>
      </w:r>
      <w:r>
        <w:rPr>
          <w:sz w:val="28"/>
          <w:lang w:eastAsia="en-US" w:bidi="en-US"/>
        </w:rPr>
        <w:t>*</w:t>
      </w:r>
      <w:r>
        <w:rPr>
          <w:sz w:val="28"/>
          <w:lang w:val="en-US" w:eastAsia="en-US" w:bidi="en-US"/>
        </w:rPr>
        <w:t>pdf</w:t>
      </w:r>
      <w:r>
        <w:rPr>
          <w:sz w:val="28"/>
          <w:lang w:eastAsia="en-US" w:bidi="en-US"/>
        </w:rPr>
        <w:t>, *</w:t>
      </w:r>
      <w:r>
        <w:rPr>
          <w:sz w:val="28"/>
          <w:lang w:val="en-US" w:eastAsia="en-US" w:bidi="en-US"/>
        </w:rPr>
        <w:t>doc</w:t>
      </w:r>
      <w:r>
        <w:rPr>
          <w:sz w:val="28"/>
          <w:lang w:eastAsia="en-US" w:bidi="en-US"/>
        </w:rPr>
        <w:t>, *</w:t>
      </w:r>
      <w:r>
        <w:rPr>
          <w:sz w:val="28"/>
          <w:lang w:val="en-US" w:eastAsia="en-US" w:bidi="en-US"/>
        </w:rPr>
        <w:t>docx</w:t>
      </w:r>
      <w:r>
        <w:rPr>
          <w:sz w:val="28"/>
          <w:lang w:eastAsia="en-US" w:bidi="en-US"/>
        </w:rPr>
        <w:t xml:space="preserve"> </w:t>
      </w:r>
      <w:r>
        <w:rPr>
          <w:sz w:val="28"/>
        </w:rPr>
        <w:t>и проч.); а также представляются в наглядном виде, посредством макетов, прототипов и реальных предметов, и средств деятельности.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sz w:val="28"/>
        </w:rPr>
        <w:t>Программой предусмотрена универсальная доступность для детей с любым видом</w:t>
      </w:r>
      <w:r>
        <w:rPr>
          <w:sz w:val="28"/>
        </w:rPr>
        <w:t xml:space="preserve"> и типом психофизиологических особенностей и детей с </w:t>
      </w:r>
      <w:r>
        <w:rPr>
          <w:sz w:val="28"/>
        </w:rPr>
        <w:lastRenderedPageBreak/>
        <w:t>особыми возможностями здоровья.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sz w:val="28"/>
        </w:rPr>
        <w:t>Программа может реализовываться в онлайн и офлайн форматах. Реализация программы может осуществляться как на базе РГУ имени С.А. Есенина, так и на базе Учреждений дополнит</w:t>
      </w:r>
      <w:r>
        <w:rPr>
          <w:sz w:val="28"/>
        </w:rPr>
        <w:t>ельного образования детей (в частности на базе ОГБУ ДО «Детский эколого-биологический центр»).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Адресат</w:t>
      </w:r>
      <w:r>
        <w:rPr>
          <w:sz w:val="28"/>
        </w:rPr>
        <w:t>. Программа рассчитана на учащихся средних общеобразовательных школ 14-17 лет.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Объём программы</w:t>
      </w:r>
      <w:r>
        <w:rPr>
          <w:sz w:val="28"/>
        </w:rPr>
        <w:t xml:space="preserve"> – 72 часа.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Методы и формы обучения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организации учебн</w:t>
      </w:r>
      <w:r>
        <w:rPr>
          <w:rFonts w:cs="Times New Roman"/>
          <w:sz w:val="28"/>
          <w:szCs w:val="28"/>
        </w:rPr>
        <w:t xml:space="preserve">ого процесса используются такие </w:t>
      </w:r>
      <w:r>
        <w:rPr>
          <w:rFonts w:cs="Times New Roman"/>
          <w:b/>
          <w:sz w:val="28"/>
          <w:szCs w:val="28"/>
        </w:rPr>
        <w:t>методы</w:t>
      </w:r>
      <w:r>
        <w:rPr>
          <w:rFonts w:cs="Times New Roman"/>
          <w:sz w:val="28"/>
          <w:szCs w:val="28"/>
        </w:rPr>
        <w:t xml:space="preserve"> как:</w:t>
      </w:r>
    </w:p>
    <w:p w:rsidR="00283774" w:rsidRDefault="00143B16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обучения по характеру деятельности обучающихся: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информационно-рецептивные;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объяснительно-иллюстративные;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репродуктивные;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частично-поисковые;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проблемные;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исследовательские.</w:t>
      </w:r>
    </w:p>
    <w:p w:rsidR="00283774" w:rsidRDefault="00143B16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методы обучения по </w:t>
      </w:r>
      <w:r>
        <w:rPr>
          <w:rFonts w:cs="Times New Roman"/>
          <w:sz w:val="28"/>
          <w:szCs w:val="28"/>
        </w:rPr>
        <w:t>способу подачи материала, в основе которых лежит способ организации занятий: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словесные (устное изложение материала, проблемное изложение материала, рассказ, беседа, объяснение, анализ и т.д.);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наглядные (показ видео- и аудиоматериалов, иллюстраций, фот</w:t>
      </w:r>
      <w:r>
        <w:rPr>
          <w:rFonts w:cs="Times New Roman"/>
          <w:sz w:val="28"/>
          <w:szCs w:val="28"/>
        </w:rPr>
        <w:t>ографий, гербариев, природных материалов, а также наблюдение и т.д.);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практические (проведение полевых исследований, разработка проектов, проведение научно-исследовательских работ и др.).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b/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освоения программы</w:t>
      </w:r>
      <w:r>
        <w:rPr>
          <w:sz w:val="28"/>
          <w:szCs w:val="28"/>
        </w:rPr>
        <w:t>. Программа рассчитана на один год.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</w:t>
      </w:r>
      <w:r>
        <w:rPr>
          <w:b/>
          <w:sz w:val="28"/>
          <w:szCs w:val="28"/>
        </w:rPr>
        <w:t xml:space="preserve"> занятий</w:t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7"/>
        <w:gridCol w:w="2519"/>
        <w:gridCol w:w="2571"/>
        <w:gridCol w:w="2393"/>
      </w:tblGrid>
      <w:tr w:rsidR="00283774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 в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в год</w:t>
            </w:r>
          </w:p>
        </w:tc>
      </w:tr>
      <w:tr w:rsidR="00283774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2837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</w:tr>
      <w:tr w:rsidR="002837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академических часа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74" w:rsidRDefault="00143B16">
            <w:pPr>
              <w:pStyle w:val="12"/>
              <w:widowControl w:val="0"/>
              <w:suppressAutoHyphens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академических часа</w:t>
            </w:r>
          </w:p>
        </w:tc>
      </w:tr>
    </w:tbl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программы – приобретение </w:t>
      </w:r>
      <w:r>
        <w:rPr>
          <w:sz w:val="28"/>
        </w:rPr>
        <w:t>обучающимися базовых знаний, умений и навыков в области экологии и охраны окружающей среды, а также развитие у них экоцентрического мышления и элементов экологичного образа жизни.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>
        <w:rPr>
          <w:sz w:val="28"/>
          <w:szCs w:val="28"/>
        </w:rPr>
        <w:t xml:space="preserve"> данной программы.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Образовательные:</w:t>
      </w:r>
    </w:p>
    <w:p w:rsidR="00283774" w:rsidRDefault="00143B16">
      <w:pPr>
        <w:pStyle w:val="a3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знаний о </w:t>
      </w:r>
      <w:r>
        <w:rPr>
          <w:rFonts w:ascii="Times New Roman" w:hAnsi="Times New Roman"/>
          <w:sz w:val="28"/>
        </w:rPr>
        <w:t>функционировании живой природы и экосистем в целом, их компонентов, а также о единстве и закономерностях взаимоотношений природы и общества;</w:t>
      </w:r>
    </w:p>
    <w:p w:rsidR="00283774" w:rsidRDefault="00143B16">
      <w:pPr>
        <w:pStyle w:val="a3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 об основных глобальных и региональных экологических проблемах, и способах их решения;</w:t>
      </w:r>
    </w:p>
    <w:p w:rsidR="00283774" w:rsidRDefault="00143B16">
      <w:pPr>
        <w:pStyle w:val="a3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</w:t>
      </w:r>
      <w:r>
        <w:rPr>
          <w:rFonts w:ascii="Times New Roman" w:hAnsi="Times New Roman"/>
          <w:sz w:val="28"/>
        </w:rPr>
        <w:t>навыков анализа состояния окружающей среды с использованием различных методов;</w:t>
      </w:r>
    </w:p>
    <w:p w:rsidR="00283774" w:rsidRDefault="00143B16">
      <w:pPr>
        <w:pStyle w:val="a3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навыками работы с химической посудой, оборудованием и реактивами;</w:t>
      </w:r>
    </w:p>
    <w:p w:rsidR="00283774" w:rsidRDefault="00143B16">
      <w:pPr>
        <w:pStyle w:val="12"/>
        <w:widowControl w:val="0"/>
        <w:numPr>
          <w:ilvl w:val="0"/>
          <w:numId w:val="34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экологических знаний как компонента научной картины мира.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283774" w:rsidRDefault="00143B16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</w:t>
      </w:r>
      <w:r>
        <w:rPr>
          <w:rFonts w:ascii="Times New Roman" w:hAnsi="Times New Roman"/>
          <w:sz w:val="28"/>
        </w:rPr>
        <w:t>ние навыками планирования, организации и реализации учебно-исследовательской работы;</w:t>
      </w:r>
    </w:p>
    <w:p w:rsidR="00283774" w:rsidRDefault="00143B16">
      <w:pPr>
        <w:pStyle w:val="12"/>
        <w:widowControl w:val="0"/>
        <w:numPr>
          <w:ilvl w:val="0"/>
          <w:numId w:val="35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элементов экологичного образа жизни;</w:t>
      </w:r>
    </w:p>
    <w:p w:rsidR="00283774" w:rsidRDefault="00143B16">
      <w:pPr>
        <w:pStyle w:val="12"/>
        <w:widowControl w:val="0"/>
        <w:numPr>
          <w:ilvl w:val="0"/>
          <w:numId w:val="35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различными источниками информации.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283774" w:rsidRDefault="00143B16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интереса к проблемам </w:t>
      </w:r>
      <w:r>
        <w:rPr>
          <w:rFonts w:ascii="Times New Roman" w:hAnsi="Times New Roman"/>
          <w:sz w:val="28"/>
          <w:szCs w:val="28"/>
        </w:rPr>
        <w:t>экологии и охраны окружающей среды;</w:t>
      </w:r>
    </w:p>
    <w:p w:rsidR="00283774" w:rsidRDefault="00143B16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экологических наук среди школьников;</w:t>
      </w:r>
    </w:p>
    <w:p w:rsidR="00283774" w:rsidRDefault="00143B16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экоцентрического мировоззрения;</w:t>
      </w:r>
    </w:p>
    <w:p w:rsidR="00283774" w:rsidRDefault="00143B16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обучаю</w:t>
      </w:r>
      <w:r>
        <w:rPr>
          <w:rFonts w:ascii="Times New Roman" w:hAnsi="Times New Roman"/>
          <w:sz w:val="28"/>
          <w:szCs w:val="28"/>
        </w:rPr>
        <w:t>щегося;</w:t>
      </w:r>
    </w:p>
    <w:p w:rsidR="00283774" w:rsidRDefault="00143B16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экологической культуры обучающегося, бережного отношения к окружающей среде.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программы:</w:t>
      </w:r>
    </w:p>
    <w:p w:rsidR="00283774" w:rsidRDefault="00143B16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Обучающиеся </w:t>
      </w:r>
      <w:r>
        <w:rPr>
          <w:b/>
          <w:color w:val="000000"/>
          <w:sz w:val="28"/>
          <w:szCs w:val="28"/>
        </w:rPr>
        <w:t>должны знать</w:t>
      </w:r>
      <w:r>
        <w:rPr>
          <w:color w:val="000000"/>
          <w:sz w:val="28"/>
          <w:szCs w:val="28"/>
        </w:rPr>
        <w:t>:</w:t>
      </w:r>
    </w:p>
    <w:p w:rsidR="00283774" w:rsidRDefault="00143B16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экологические законы, взаимосвязи между компонентами живой и неживой природы и роль антроп</w:t>
      </w:r>
      <w:r>
        <w:rPr>
          <w:rFonts w:ascii="Times New Roman" w:hAnsi="Times New Roman"/>
          <w:sz w:val="28"/>
          <w:szCs w:val="28"/>
        </w:rPr>
        <w:t>огенного фактора на современном этапе развития общества;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термины и понятия экологии и охраны окружающей среды;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глобальные и региональные экологические проблемы;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значение, методы и технологии охраны окружающей среды;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работы с разл</w:t>
      </w:r>
      <w:r>
        <w:rPr>
          <w:color w:val="000000"/>
          <w:sz w:val="28"/>
          <w:szCs w:val="28"/>
        </w:rPr>
        <w:t>ичными источниками информации (книги, научные журналы, интернет и др.);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планирования, организации и реализации лабораторных и полевых исследований;</w:t>
      </w:r>
    </w:p>
    <w:p w:rsidR="00283774" w:rsidRDefault="00143B16">
      <w:pPr>
        <w:pStyle w:val="12"/>
        <w:widowControl w:val="0"/>
        <w:numPr>
          <w:ilvl w:val="0"/>
          <w:numId w:val="37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экологичного образа жизни.</w:t>
      </w:r>
    </w:p>
    <w:p w:rsidR="00283774" w:rsidRDefault="00283774">
      <w:pPr>
        <w:pStyle w:val="12"/>
        <w:widowControl w:val="0"/>
        <w:shd w:val="clear" w:color="auto" w:fill="FFFFFF"/>
        <w:suppressAutoHyphens w:val="0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Обучающиеся </w:t>
      </w:r>
      <w:r>
        <w:rPr>
          <w:rFonts w:cs="Times New Roman"/>
          <w:b/>
          <w:sz w:val="28"/>
          <w:szCs w:val="28"/>
        </w:rPr>
        <w:t>должны уметь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теоретические </w:t>
      </w:r>
      <w:r>
        <w:rPr>
          <w:rFonts w:ascii="Times New Roman" w:hAnsi="Times New Roman"/>
          <w:sz w:val="28"/>
          <w:szCs w:val="28"/>
        </w:rPr>
        <w:t>знания для анализа экологических проблем на глобальном, региональном и локальном уровнях;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лабораторные и полевые исследования;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различными источниками информации;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обобщать полученные данные;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организовыв</w:t>
      </w:r>
      <w:r>
        <w:rPr>
          <w:rFonts w:ascii="Times New Roman" w:hAnsi="Times New Roman"/>
          <w:sz w:val="28"/>
          <w:szCs w:val="28"/>
        </w:rPr>
        <w:t>ать учебно-исследовательскую деятельность;</w:t>
      </w:r>
    </w:p>
    <w:p w:rsidR="00283774" w:rsidRDefault="00143B16">
      <w:pPr>
        <w:pStyle w:val="a3"/>
        <w:widowControl w:val="0"/>
        <w:numPr>
          <w:ilvl w:val="0"/>
          <w:numId w:val="3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команде</w:t>
      </w:r>
      <w:r>
        <w:rPr>
          <w:sz w:val="28"/>
          <w:szCs w:val="28"/>
        </w:rPr>
        <w:t>.</w:t>
      </w:r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организации образовательного процесса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 в объединении проводятся в следующих формах: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занятие;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ролевая игра;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со специалистами в области ес</w:t>
      </w:r>
      <w:r>
        <w:rPr>
          <w:rFonts w:ascii="Times New Roman" w:hAnsi="Times New Roman"/>
          <w:sz w:val="28"/>
          <w:szCs w:val="28"/>
        </w:rPr>
        <w:t>тественных наук;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презентация;</w:t>
      </w:r>
    </w:p>
    <w:p w:rsidR="00283774" w:rsidRDefault="00143B16">
      <w:pPr>
        <w:pStyle w:val="a3"/>
        <w:widowControl w:val="0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научно-практическая конференция и т.д.</w:t>
      </w:r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283774"/>
    <w:p w:rsidR="00283774" w:rsidRDefault="00143B16">
      <w:pPr>
        <w:widowControl w:val="0"/>
        <w:suppressAutoHyphens w:val="0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283774" w:rsidRDefault="00283774">
      <w:pPr>
        <w:widowControl w:val="0"/>
        <w:suppressAutoHyphens w:val="0"/>
        <w:jc w:val="center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r>
        <w:rPr>
          <w:rStyle w:val="fontstyle21"/>
          <w:b/>
          <w:i/>
          <w:szCs w:val="20"/>
        </w:rPr>
        <w:t>Экология как наука. Экологизация современного общества.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 xml:space="preserve">. Экология как наука. Цели и задачи современной экологии. Объект и </w:t>
      </w:r>
      <w:r>
        <w:rPr>
          <w:sz w:val="28"/>
        </w:rPr>
        <w:t>предмет изучения экологии: что изучает современная экология? Связь экологии с другими науками. Методы исследования в экологии. История развития экологии. Значение экологии в современном мире. Экологизация различных сфер общественной жизни.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Беседа</w:t>
      </w:r>
      <w:r>
        <w:rPr>
          <w:sz w:val="28"/>
        </w:rPr>
        <w:t>: «Роль экологических знаний в современном мире. Экология в повседневной жизни».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2. Окружающая среда. Влияние факторов окружающей среды на организм.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>. Понятие «окружающая среда». Компоненты окружающей среды. Основные среды жизни. Экологические факто</w:t>
      </w:r>
      <w:r>
        <w:rPr>
          <w:sz w:val="28"/>
        </w:rPr>
        <w:t>ры. Общие законы и закономерности действия факторов среды на организмы. Экологический оптимум. Реакция организмов на изменение экологических факторов. Изменчивость и адаптация. Формы адаптаций. Живые организмы – индикаторы среды как комплекса экологических</w:t>
      </w:r>
      <w:r>
        <w:rPr>
          <w:sz w:val="28"/>
        </w:rPr>
        <w:t xml:space="preserve"> факторов. Жизненные формы </w:t>
      </w:r>
      <w:r>
        <w:rPr>
          <w:sz w:val="28"/>
        </w:rPr>
        <w:lastRenderedPageBreak/>
        <w:t xml:space="preserve">растений и животных. Экологические группы организмов.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Лабораторная работа «Влияние различных абиотических факторов на растения»</w:t>
      </w: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color w:val="000000"/>
          <w:sz w:val="28"/>
          <w:szCs w:val="20"/>
        </w:rPr>
      </w:pPr>
      <w:r>
        <w:rPr>
          <w:sz w:val="28"/>
        </w:rPr>
        <w:t xml:space="preserve"> </w:t>
      </w: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Популяции, биоценозы, экосистемы.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 xml:space="preserve">. Понятие популяции. Характеристики </w:t>
      </w:r>
      <w:r>
        <w:rPr>
          <w:sz w:val="28"/>
        </w:rPr>
        <w:t>популяции. Основные популяционные законы. Структура популяции. Типы экологических стратегий. Понятия «сообщество» и «биоценоз». Разнообразие взаимодействий между организмами в биоценозе. Основные формы взаимоотношений. Экологическая ниша. Понятие «экосисте</w:t>
      </w:r>
      <w:r>
        <w:rPr>
          <w:sz w:val="28"/>
        </w:rPr>
        <w:t>ма». Структура экосистем. Принципы функционирования экосистем. Динамика экосистем. Примеры экосистем.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Лабораторная работа «Изучение сообщества беспозвоночных животных пресноводного водоема» или лабораторная работа «Изучение сукцессии простейших в</w:t>
      </w:r>
      <w:r>
        <w:rPr>
          <w:sz w:val="28"/>
        </w:rPr>
        <w:t xml:space="preserve"> водных культурах»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4. Влияние человека на окружающую среду. Современный экологический кризис.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>. Воздействие человека на окружающую среду и его масштабы. Локальное, региональные и глобальное воздействие человека на окружающую среду. Загрязнение окруж</w:t>
      </w:r>
      <w:r>
        <w:rPr>
          <w:sz w:val="28"/>
        </w:rPr>
        <w:t>ающей среды. Воздействие человека на атмосферный воздух и его последствия. Воздействие человека на природные воды и его последствия. Воздействия человека на почвы и недра и его последствия. Воздействие человека на растительный и животный мир и его последст</w:t>
      </w:r>
      <w:r>
        <w:rPr>
          <w:sz w:val="28"/>
        </w:rPr>
        <w:t xml:space="preserve">вия. Глобальные, региональные и локальные экологические проблемы, и способы их решения. Экологические кризисы. Современный экологический кризис и пути выхода из него.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 xml:space="preserve">. Лабораторная работа «Оценка состояния окружающей среды по комплексу признаков </w:t>
      </w:r>
      <w:r>
        <w:rPr>
          <w:sz w:val="28"/>
        </w:rPr>
        <w:t>у хвойных». Лабораторная работа «Влияние синтетических моющих средств на водные растения». Экологический спектакль «Как лечить природу».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5. Изменение климата и его последствия.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 xml:space="preserve">Что такое климат? Роль климата в хозяйственной деятельности человека. </w:t>
      </w:r>
      <w:r>
        <w:rPr>
          <w:sz w:val="28"/>
        </w:rPr>
        <w:t xml:space="preserve">Причины изменения климата на глобальном и региональном уровнях. История изменения климата на планете. Текущее изменение климата: причины и последствия. Способы преодоления негативных последствий изменения климата.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 xml:space="preserve">. Лабораторная работа «Изменение </w:t>
      </w:r>
      <w:r>
        <w:rPr>
          <w:sz w:val="28"/>
        </w:rPr>
        <w:t>феноритмов у растений в различных частях города как показатель вариабельности микро- и мезоклиматических условий»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6. Истощение природных ресурсов. Развитие цикличной экономики.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Природные ресурсы: понятие и классификация. Исчерпаемые и неисчерпаемы</w:t>
      </w:r>
      <w:r>
        <w:rPr>
          <w:sz w:val="28"/>
        </w:rPr>
        <w:t>е природные ресурсы. Возобновляемые и невозобновляемые природные ресурсы. Распределение природных ресурсов. Природно-</w:t>
      </w:r>
      <w:r>
        <w:rPr>
          <w:sz w:val="28"/>
        </w:rPr>
        <w:lastRenderedPageBreak/>
        <w:t xml:space="preserve">ресурсный потенциал региона. Значение природных ресурсов в жизни общества. Использование ресурсов человеком. Современный ресурсный кризис: </w:t>
      </w:r>
      <w:r>
        <w:rPr>
          <w:sz w:val="28"/>
        </w:rPr>
        <w:t>причины, последствия и пути преодоления. Охрана природных ресурсов и ресурсосбережение. Ресурсосберегающие технологии. Экономика замкнутого цикла. Современное состояние и будущее экономики замкнутого цикла. Развитие экономики замкнутого цикла в России.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</w:t>
      </w:r>
      <w:r>
        <w:rPr>
          <w:b/>
          <w:sz w:val="28"/>
        </w:rPr>
        <w:t>ктика</w:t>
      </w:r>
      <w:r>
        <w:rPr>
          <w:sz w:val="28"/>
        </w:rPr>
        <w:t xml:space="preserve">. Ролевая игра «Будущее человечества». Практическая работа «Разработка модели предприятия замкнутого цикла» 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7. Альтернативная энергетика.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Значение энергетики в хозяйственной деятельности человека. Откуда берется энергия? Традиционные источни</w:t>
      </w:r>
      <w:r>
        <w:rPr>
          <w:sz w:val="28"/>
        </w:rPr>
        <w:t>ки энергии. Экологические проблемы, связанные с использованием традиционных источников энергии. Мировой топливно-энергетический кризис: причины, последствия и пути выхода. Энергосберегающие технологии. Альтернативные источники энергии и их роль в современн</w:t>
      </w:r>
      <w:r>
        <w:rPr>
          <w:sz w:val="28"/>
        </w:rPr>
        <w:t>ом мировом хозяйстве. Солнечная энергетика (гелиоэнергетика). Ветроэнергетика. Геотермальная энергетика. Альтернативная гидроэнергетика. Использование биотоплива. Водородная энергетика. Использование альтернативных источников энергии в различных регионах м</w:t>
      </w:r>
      <w:r>
        <w:rPr>
          <w:sz w:val="28"/>
        </w:rPr>
        <w:t xml:space="preserve">ира. Проблемы развития альтернативной энергетики. Развитие альтернативной энергетики в России. 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Лабораторная работа «Получение биогаза из органических отходов». Викторина «Энергетика будущего».</w:t>
      </w:r>
    </w:p>
    <w:p w:rsidR="00283774" w:rsidRDefault="00283774">
      <w:pPr>
        <w:widowControl w:val="0"/>
        <w:suppressAutoHyphens w:val="0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8. Значение и охрана лесов.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>. Леса – самые продуктивные и удивительные экосистемы на планете. Значение лесов в природе. Значение лесов в жизни человека. Влияние хозяйственной деятельности человека на состояние лесов. Причины гибели лесов. Охрана, защита и воспроизводство лесов. Техни</w:t>
      </w:r>
      <w:r>
        <w:rPr>
          <w:sz w:val="28"/>
        </w:rPr>
        <w:t xml:space="preserve">ка безопасности и культура поведения в лесу.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Практическая работа «Комплексный анализ эколого-биологического состояния экосистемы городского лесопарка». Ток-шоу «Леса – зеленый каркас планеты»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9. Охрана природных вод. Водосбережение.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Уди</w:t>
      </w:r>
      <w:r>
        <w:rPr>
          <w:sz w:val="28"/>
        </w:rPr>
        <w:t>вительные свойства воды. Типы природных вод. Значение воды в природе. Значение воды в жизни человека. Использование воды человеком в хозяйственных и бытовых целях. Влияние деятельности человека на состояние природных вод. Загрязнение и истощение природных.</w:t>
      </w:r>
      <w:r>
        <w:rPr>
          <w:sz w:val="28"/>
        </w:rPr>
        <w:t xml:space="preserve"> Способы охраны природных вод. Водосберегающие технологии. Водосбережение в быту.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Лабораторная работа «Определение химического состава и токсичности атмосферных осадков» или «Оценка химического состава и токсичности природных вод»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10. Проблема н</w:t>
      </w:r>
      <w:r>
        <w:rPr>
          <w:b/>
          <w:i/>
          <w:sz w:val="28"/>
        </w:rPr>
        <w:t>акопления и утилизации отходов.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b/>
          <w:i/>
          <w:sz w:val="28"/>
        </w:rPr>
        <w:t xml:space="preserve">. </w:t>
      </w:r>
      <w:r>
        <w:rPr>
          <w:sz w:val="28"/>
        </w:rPr>
        <w:t xml:space="preserve">Что такое отходы? Какие бывают отходы, типология и классификация отходов. Опасность различных видов отходов для окружающей среды. Проблема накопления отходов в мире и в России. Способы сокращения объемов образования </w:t>
      </w:r>
      <w:r>
        <w:rPr>
          <w:sz w:val="28"/>
        </w:rPr>
        <w:t xml:space="preserve">отходов: малоотходные и безотходные технологии.  Современные способы утилизации отходов. Переработка отходов: что можно получить и произвести из отходов? Твердые коммунальные отходы (ТКО): состав и проблема накопления. Раздельный сбор отходов (РСО). 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</w:t>
      </w:r>
      <w:r>
        <w:rPr>
          <w:b/>
          <w:sz w:val="28"/>
        </w:rPr>
        <w:t>ика</w:t>
      </w:r>
      <w:r>
        <w:rPr>
          <w:sz w:val="28"/>
        </w:rPr>
        <w:t>. Практическая работа «Состав бытовых отходов среднестатистической семьи». Лабораторная работа «Анализ устойчивости к биоразложению различных компонентов коммунальных отходов (полиэтилена, стекла, пластика и др.)». Лабораторная работа «Способы переработ</w:t>
      </w:r>
      <w:r>
        <w:rPr>
          <w:sz w:val="28"/>
        </w:rPr>
        <w:t>ки пластика».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i/>
          <w:sz w:val="28"/>
        </w:rPr>
        <w:t>11. Сокращение биоразнообразия и охрана природы</w:t>
      </w:r>
      <w:r>
        <w:rPr>
          <w:sz w:val="28"/>
        </w:rPr>
        <w:t>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Что такое биоразнообразие? Типы биоразнообразия. Экосистемное и экономическое значение биоразнообразия. Современные угрозы биоразнообразию. Причины сокращения численности и исчезновени</w:t>
      </w:r>
      <w:r>
        <w:rPr>
          <w:sz w:val="28"/>
        </w:rPr>
        <w:t>я видов. Способы охраны биоразнообразия. Международный союз охраны природы (МСОП). Красные книги. Красная книга России. Охрана видов вне их естественных мест обитания (</w:t>
      </w:r>
      <w:r>
        <w:rPr>
          <w:i/>
          <w:sz w:val="28"/>
          <w:lang w:val="en-US"/>
        </w:rPr>
        <w:t>ex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situ</w:t>
      </w:r>
      <w:r>
        <w:rPr>
          <w:sz w:val="28"/>
        </w:rPr>
        <w:t>). Охрана видов в живой природе (</w:t>
      </w:r>
      <w:r>
        <w:rPr>
          <w:i/>
          <w:sz w:val="28"/>
          <w:lang w:val="en-US"/>
        </w:rPr>
        <w:t>in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situ</w:t>
      </w:r>
      <w:r>
        <w:rPr>
          <w:sz w:val="28"/>
        </w:rPr>
        <w:t xml:space="preserve">). Особо охраняемые природные территории </w:t>
      </w:r>
      <w:r>
        <w:rPr>
          <w:sz w:val="28"/>
        </w:rPr>
        <w:t>(ООПТ): понятие, значение и классификация. Категории ООПТ в России. Наиболее известные ООПТ России. ООПТ Рязанской области.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>. Практическая работа «Анализ Красной книги Рязанской области». Ток-шоу «Сохраним биологическое разнообразие планеты»</w:t>
      </w:r>
    </w:p>
    <w:p w:rsidR="00283774" w:rsidRDefault="00283774">
      <w:pPr>
        <w:widowControl w:val="0"/>
        <w:suppressAutoHyphens w:val="0"/>
        <w:ind w:firstLine="567"/>
        <w:jc w:val="both"/>
        <w:rPr>
          <w:sz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12. Э</w:t>
      </w:r>
      <w:r>
        <w:rPr>
          <w:b/>
          <w:i/>
          <w:sz w:val="28"/>
        </w:rPr>
        <w:t>кология жилища. Экологичный образ жизни.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>. Жилище человека как искусственная среда обитания. Жилая среда и ее факторы. Микроклимат, световой режим, воздух жилых помещений. Шумовое, вибрационное и электромагнитное поле жилых помещений. Как повысить ка</w:t>
      </w:r>
      <w:r>
        <w:rPr>
          <w:sz w:val="28"/>
        </w:rPr>
        <w:t>чество среды жилых помещений. Экологичный образ жизни: определение и его составляющие. Основные принципы экологичного образа жизни. Экологически «полезные» и экологически «вредные» привычки.</w:t>
      </w:r>
    </w:p>
    <w:p w:rsidR="00283774" w:rsidRDefault="00143B16">
      <w:pPr>
        <w:widowControl w:val="0"/>
        <w:suppressAutoHyphens w:val="0"/>
        <w:ind w:firstLine="567"/>
        <w:jc w:val="both"/>
        <w:rPr>
          <w:sz w:val="28"/>
        </w:rPr>
      </w:pPr>
      <w:r>
        <w:rPr>
          <w:b/>
          <w:sz w:val="28"/>
        </w:rPr>
        <w:t>Практика</w:t>
      </w:r>
      <w:r>
        <w:rPr>
          <w:sz w:val="28"/>
        </w:rPr>
        <w:t xml:space="preserve">. Лабораторная работа «Комплексный анализ экологического </w:t>
      </w:r>
      <w:r>
        <w:rPr>
          <w:sz w:val="28"/>
        </w:rPr>
        <w:t>состояния среды жилого (учебного) помещения». Ток-шоу «Экоквартира» и «Экосемья»</w:t>
      </w:r>
    </w:p>
    <w:p w:rsidR="00283774" w:rsidRDefault="00283774"/>
    <w:p w:rsidR="00283774" w:rsidRDefault="00143B16">
      <w:pPr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283774" w:rsidRDefault="00283774">
      <w:pPr>
        <w:jc w:val="center"/>
        <w:rPr>
          <w:b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1276"/>
        <w:gridCol w:w="1275"/>
        <w:gridCol w:w="1730"/>
      </w:tblGrid>
      <w:tr w:rsidR="00283774">
        <w:tc>
          <w:tcPr>
            <w:tcW w:w="675" w:type="dxa"/>
            <w:vMerge w:val="restart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Название раздела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Формы контроля</w:t>
            </w:r>
          </w:p>
        </w:tc>
      </w:tr>
      <w:tr w:rsidR="00283774">
        <w:tc>
          <w:tcPr>
            <w:tcW w:w="675" w:type="dxa"/>
            <w:vMerge/>
            <w:shd w:val="clear" w:color="auto" w:fill="auto"/>
            <w:vAlign w:val="center"/>
          </w:tcPr>
          <w:p w:rsidR="00283774" w:rsidRDefault="00283774">
            <w:pPr>
              <w:widowControl w:val="0"/>
              <w:suppressAutoHyphens w:val="0"/>
              <w:jc w:val="center"/>
              <w:rPr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83774" w:rsidRDefault="00283774">
            <w:pPr>
              <w:widowControl w:val="0"/>
              <w:suppressAutoHyphens w:val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rFonts w:cs="Times New Roman"/>
                <w:sz w:val="22"/>
                <w:lang w:bidi="ru-RU"/>
              </w:rPr>
            </w:pPr>
            <w:r>
              <w:rPr>
                <w:rFonts w:cs="Times New Roman"/>
                <w:sz w:val="22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B9612F">
            <w:pPr>
              <w:widowControl w:val="0"/>
              <w:suppressAutoHyphens w:val="0"/>
              <w:jc w:val="center"/>
              <w:rPr>
                <w:rFonts w:cs="Times New Roman"/>
                <w:sz w:val="22"/>
                <w:lang w:bidi="ru-RU"/>
              </w:rPr>
            </w:pPr>
            <w:r>
              <w:rPr>
                <w:rFonts w:cs="Times New Roman"/>
                <w:sz w:val="22"/>
                <w:lang w:bidi="ru-RU"/>
              </w:rPr>
              <w:t>Теоретически</w:t>
            </w:r>
            <w:bookmarkStart w:id="0" w:name="_GoBack"/>
            <w:bookmarkEnd w:id="0"/>
            <w:r>
              <w:rPr>
                <w:rFonts w:cs="Times New Roman"/>
                <w:sz w:val="22"/>
                <w:lang w:bidi="ru-RU"/>
              </w:rPr>
              <w:t>е</w:t>
            </w:r>
          </w:p>
          <w:p w:rsidR="00283774" w:rsidRDefault="00143B16">
            <w:pPr>
              <w:widowControl w:val="0"/>
              <w:suppressAutoHyphens w:val="0"/>
              <w:jc w:val="center"/>
              <w:rPr>
                <w:rFonts w:cs="Times New Roman"/>
                <w:sz w:val="22"/>
                <w:lang w:bidi="ru-RU"/>
              </w:rPr>
            </w:pPr>
            <w:r>
              <w:rPr>
                <w:rFonts w:cs="Times New Roman"/>
                <w:sz w:val="22"/>
                <w:lang w:bidi="ru-RU"/>
              </w:rPr>
              <w:t>аудиторные/внеаудиторные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B9612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  <w:lang w:eastAsia="ru-RU" w:bidi="ru-RU"/>
              </w:rPr>
            </w:pPr>
            <w:r>
              <w:rPr>
                <w:sz w:val="22"/>
                <w:szCs w:val="24"/>
                <w:lang w:eastAsia="ru-RU" w:bidi="ru-RU"/>
              </w:rPr>
              <w:t>Практические</w:t>
            </w:r>
          </w:p>
          <w:p w:rsidR="00283774" w:rsidRDefault="00143B16">
            <w:pPr>
              <w:widowControl w:val="0"/>
              <w:suppressAutoHyphens w:val="0"/>
              <w:jc w:val="center"/>
              <w:rPr>
                <w:rFonts w:cs="Times New Roman"/>
                <w:sz w:val="22"/>
                <w:lang w:bidi="ru-RU"/>
              </w:rPr>
            </w:pPr>
            <w:r>
              <w:rPr>
                <w:rFonts w:cs="Times New Roman"/>
                <w:sz w:val="22"/>
                <w:lang w:bidi="ru-RU"/>
              </w:rPr>
              <w:t>аудиторные/внеаудиторные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83774" w:rsidRDefault="00283774">
            <w:pPr>
              <w:widowControl w:val="0"/>
              <w:suppressAutoHyphens w:val="0"/>
              <w:jc w:val="center"/>
              <w:rPr>
                <w:sz w:val="22"/>
              </w:rPr>
            </w:pP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Экология как наука. Экологизация современного общества.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Окружающая среда. Влияние факторов окружающей среды на организм.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Популяции, биоценозы, экосистемы.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Влияние человека на </w:t>
            </w:r>
            <w:r>
              <w:rPr>
                <w:sz w:val="22"/>
              </w:rPr>
              <w:t>окружающую среду. Современный экологический кризис.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Лабораторные работы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Экологический спектакль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Изменение климата и его последствия.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Истощение природных ресурсов. Развитие цикличной экономики.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Ролевая игра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Альтернативная энергетика.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Викторина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Значение и охрана лесов.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Ролевая игра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Охрана природных вод. Водосбережение.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Проблема накопления и утилизации отходов.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Лабораторные работы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Сокращение биоразнообразия и охрана природы.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Ролевая игра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Экология жилища. Экологичный образ жизни.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Лабораторная работа</w:t>
            </w:r>
          </w:p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Ролевая игра</w:t>
            </w:r>
          </w:p>
        </w:tc>
      </w:tr>
      <w:tr w:rsidR="00283774">
        <w:tc>
          <w:tcPr>
            <w:tcW w:w="675" w:type="dxa"/>
            <w:shd w:val="clear" w:color="auto" w:fill="auto"/>
            <w:vAlign w:val="center"/>
          </w:tcPr>
          <w:p w:rsidR="00283774" w:rsidRDefault="002837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Итоговая </w:t>
            </w:r>
            <w:r>
              <w:rPr>
                <w:sz w:val="22"/>
              </w:rPr>
              <w:t>работа</w:t>
            </w:r>
          </w:p>
        </w:tc>
      </w:tr>
      <w:tr w:rsidR="00283774">
        <w:tc>
          <w:tcPr>
            <w:tcW w:w="4644" w:type="dxa"/>
            <w:gridSpan w:val="2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right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774" w:rsidRDefault="00143B16">
            <w:pPr>
              <w:widowControl w:val="0"/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3774" w:rsidRDefault="00283774">
            <w:pPr>
              <w:widowControl w:val="0"/>
              <w:suppressAutoHyphens w:val="0"/>
              <w:jc w:val="both"/>
              <w:rPr>
                <w:sz w:val="22"/>
              </w:rPr>
            </w:pPr>
          </w:p>
        </w:tc>
      </w:tr>
    </w:tbl>
    <w:p w:rsidR="00283774" w:rsidRDefault="00283774">
      <w:pPr>
        <w:jc w:val="center"/>
        <w:rPr>
          <w:b/>
          <w:sz w:val="28"/>
        </w:rPr>
      </w:pPr>
    </w:p>
    <w:p w:rsidR="00283774" w:rsidRDefault="00143B16">
      <w:pPr>
        <w:suppressAutoHyphens w:val="0"/>
        <w:spacing w:after="160" w:line="259" w:lineRule="auto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br w:type="page"/>
      </w:r>
    </w:p>
    <w:p w:rsidR="00283774" w:rsidRDefault="00143B16">
      <w:pPr>
        <w:widowControl w:val="0"/>
        <w:suppressAutoHyphens w:val="0"/>
        <w:jc w:val="center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283774" w:rsidRDefault="00143B16">
      <w:pPr>
        <w:widowControl w:val="0"/>
        <w:suppressAutoHyphens w:val="0"/>
        <w:jc w:val="center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образовательного процесса</w:t>
      </w:r>
    </w:p>
    <w:p w:rsidR="00283774" w:rsidRDefault="00283774">
      <w:pPr>
        <w:widowControl w:val="0"/>
        <w:suppressAutoHyphens w:val="0"/>
        <w:jc w:val="center"/>
        <w:rPr>
          <w:rFonts w:cs="Times New Roman"/>
          <w:bCs/>
          <w:iCs/>
          <w:color w:val="000000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Приборы и оборудование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3D принтер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Анализатор молока и сливок Эксперт Стандарт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Бинокль (Максимальное увеличение, крат 7)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Бинокулярная установка МБС-10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Буссоль бг-1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Вилка мерная телескопическая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Возрастной бурав Haglof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Высотомер Suunto PM-5/1520 PC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Высоторез FISKARS PowerGear UPX86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Вытяжной шкаф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Диктофон цифровой Аудио Голос Регистраторы С Wav, Mp3-Плееры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Лазерный дальномер на 100 метров AR881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Лупа ×10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Метеостанция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Меч</w:t>
      </w:r>
      <w:r>
        <w:rPr>
          <w:rFonts w:cs="Times New Roman"/>
          <w:bCs/>
          <w:iCs/>
          <w:color w:val="000000"/>
          <w:sz w:val="28"/>
          <w:szCs w:val="28"/>
        </w:rPr>
        <w:t xml:space="preserve"> Колесова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Микроскоп с видеокамерой (0,3 Мпикс) и набором микропрепаратов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Микроскоп цифровой с дисплеем (5 Мпикс, USB)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Печь лабораторная муфельная </w:t>
      </w:r>
      <w:r>
        <w:rPr>
          <w:rFonts w:cs="Times New Roman"/>
          <w:sz w:val="28"/>
          <w:szCs w:val="28"/>
          <w:lang w:val="en-US"/>
        </w:rPr>
        <w:t>LOIP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LF</w:t>
      </w:r>
      <w:r>
        <w:rPr>
          <w:rFonts w:cs="Times New Roman"/>
          <w:sz w:val="28"/>
          <w:szCs w:val="28"/>
        </w:rPr>
        <w:t>-5/11-</w:t>
      </w:r>
      <w:r>
        <w:rPr>
          <w:rFonts w:cs="Times New Roman"/>
          <w:sz w:val="28"/>
          <w:szCs w:val="28"/>
          <w:lang w:val="en-US"/>
        </w:rPr>
        <w:t>G</w:t>
      </w:r>
      <w:r>
        <w:rPr>
          <w:rFonts w:cs="Times New Roman"/>
          <w:sz w:val="28"/>
          <w:szCs w:val="28"/>
        </w:rPr>
        <w:t xml:space="preserve">1 с модулем управления </w:t>
      </w:r>
      <w:r>
        <w:rPr>
          <w:rFonts w:cs="Times New Roman"/>
          <w:sz w:val="28"/>
          <w:szCs w:val="28"/>
          <w:lang w:val="en-US"/>
        </w:rPr>
        <w:t>TS</w:t>
      </w:r>
      <w:r>
        <w:rPr>
          <w:rFonts w:cs="Times New Roman"/>
          <w:sz w:val="28"/>
          <w:szCs w:val="28"/>
        </w:rPr>
        <w:t>87</w:t>
      </w:r>
      <w:r>
        <w:rPr>
          <w:rFonts w:cs="Times New Roman"/>
          <w:sz w:val="28"/>
          <w:szCs w:val="28"/>
          <w:lang w:val="en-US"/>
        </w:rPr>
        <w:t>B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Печь муфельная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Рации, комплект 4 шт.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Рефрактометр (для измерения ур</w:t>
      </w:r>
      <w:r>
        <w:rPr>
          <w:rFonts w:cs="Times New Roman"/>
          <w:bCs/>
          <w:iCs/>
          <w:color w:val="000000"/>
          <w:sz w:val="28"/>
          <w:szCs w:val="28"/>
        </w:rPr>
        <w:t>овня сахара в плодах и овощах)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Рулетка 5 м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Сачок гидробиологический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Спектрофотометр ПЭ-5300ВИ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Стереомикроскоп (бинокулярный) с двумя видами препаратов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Центрифуга СМ-12, модификация СМ-12-08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Фотоколориметры «ЭКОТЕСТ 2020»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Энтомологическая морилка</w:t>
      </w:r>
    </w:p>
    <w:p w:rsidR="00283774" w:rsidRDefault="00143B16">
      <w:pPr>
        <w:widowControl w:val="0"/>
        <w:numPr>
          <w:ilvl w:val="0"/>
          <w:numId w:val="4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Энтомологический сачок водный</w:t>
      </w:r>
    </w:p>
    <w:p w:rsidR="00283774" w:rsidRDefault="00283774">
      <w:pPr>
        <w:widowControl w:val="0"/>
        <w:suppressAutoHyphens w:val="0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исследовательские комплексы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Аэро-гидропонная модульная система высокой производительности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Гидропонная система на 8 растений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Класс-комплект для лабораторных работ по экологии, химии, биологии ЭХБ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Комплект лаборат</w:t>
      </w:r>
      <w:r>
        <w:rPr>
          <w:rFonts w:cs="Times New Roman"/>
          <w:bCs/>
          <w:iCs/>
          <w:color w:val="000000"/>
          <w:sz w:val="28"/>
          <w:szCs w:val="28"/>
        </w:rPr>
        <w:t>орного оборудования и дидактических материалов для ученика по экологии, биологии и химии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Комплект лабораторного оборудования, методических и дидактических материалов для учителя по экологии, биологии и химии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 xml:space="preserve">Комплект-практикум экологический по мониторингу </w:t>
      </w:r>
      <w:r>
        <w:rPr>
          <w:rFonts w:cs="Times New Roman"/>
          <w:bCs/>
          <w:iCs/>
          <w:color w:val="000000"/>
          <w:sz w:val="28"/>
          <w:szCs w:val="28"/>
        </w:rPr>
        <w:t xml:space="preserve">окружающей </w:t>
      </w:r>
      <w:r>
        <w:rPr>
          <w:rFonts w:cs="Times New Roman"/>
          <w:bCs/>
          <w:iCs/>
          <w:color w:val="000000"/>
          <w:sz w:val="28"/>
          <w:szCs w:val="28"/>
        </w:rPr>
        <w:lastRenderedPageBreak/>
        <w:t>среды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Комплект-практикум экологический «КПЭ»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Лаборатория для исследования прибрежной почвы и природной воды (ранцевая)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Лаборатория функциональной диагностики растений (ФЭД)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Метео-комплект для мониторинга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Микролаборатория для биологического и хим</w:t>
      </w:r>
      <w:r>
        <w:rPr>
          <w:rFonts w:cs="Times New Roman"/>
          <w:bCs/>
          <w:iCs/>
          <w:color w:val="000000"/>
          <w:sz w:val="28"/>
          <w:szCs w:val="28"/>
        </w:rPr>
        <w:t>ического экспериментов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Мини-экспресс-лаборатория «Анализ удобрений»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Набор для гидробиологических исследований (ранцевая полевая лаборатория НКВ-Р)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Набор для микроскопирования по микробиологии с микротомом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Набор «Микробиология. Царство грибов»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Набор по хими</w:t>
      </w:r>
      <w:r>
        <w:rPr>
          <w:rFonts w:cs="Times New Roman"/>
          <w:bCs/>
          <w:iCs/>
          <w:color w:val="000000"/>
          <w:sz w:val="28"/>
          <w:szCs w:val="28"/>
        </w:rPr>
        <w:t>и: оборудование и реактивы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Набор простейших приборов для биологического и химического экспериментов с резьбовыми соединениями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Набор «Тайны микробиологии-1»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Портативная лаборатория «Анализ удобрений»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Санитарно-пищевая мини-экспресс-лаборатория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 xml:space="preserve">Система </w:t>
      </w:r>
      <w:r>
        <w:rPr>
          <w:rFonts w:cs="Times New Roman"/>
          <w:bCs/>
          <w:iCs/>
          <w:color w:val="000000"/>
          <w:sz w:val="28"/>
          <w:szCs w:val="28"/>
        </w:rPr>
        <w:t>аэропоники на 6 мест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Система аэропоники на 18 мест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Система для клонирования и получения крепкой рассады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Тентованный шкаф для моделирования микроклимата (c комплектами: освещения, вентиляции, автоматики, выращивания, контроля и пр.)</w:t>
      </w:r>
    </w:p>
    <w:p w:rsidR="00283774" w:rsidRDefault="00143B16">
      <w:pPr>
        <w:widowControl w:val="0"/>
        <w:numPr>
          <w:ilvl w:val="0"/>
          <w:numId w:val="29"/>
        </w:numPr>
        <w:tabs>
          <w:tab w:val="clear" w:pos="1068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 xml:space="preserve">Цифровая лаборатория по </w:t>
      </w:r>
      <w:r>
        <w:rPr>
          <w:rFonts w:cs="Times New Roman"/>
          <w:bCs/>
          <w:iCs/>
          <w:color w:val="000000"/>
          <w:sz w:val="28"/>
          <w:szCs w:val="28"/>
        </w:rPr>
        <w:t>экологии и биологии с моноблоком (диагональ 19 дюймов, клавиатура и мышь)</w:t>
      </w:r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Лабораторное оборудование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Предметные и покровные стекла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Чашки Петри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Препаровальные иглы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Пипетки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Пробирки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Химические стаканы разного объема</w:t>
      </w:r>
    </w:p>
    <w:p w:rsidR="00283774" w:rsidRDefault="00143B1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Колбы разного объема</w:t>
      </w:r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Технические средств</w:t>
      </w:r>
      <w:r>
        <w:rPr>
          <w:rFonts w:cs="Times New Roman"/>
          <w:b/>
          <w:sz w:val="28"/>
          <w:szCs w:val="28"/>
        </w:rPr>
        <w:t>а обучения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Аудиоколонки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Видеокамера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Интерактивная доска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Мультимедийный проектор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Персональный компьютер</w:t>
      </w:r>
    </w:p>
    <w:p w:rsidR="00283774" w:rsidRDefault="00143B16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Фотоаппарат</w:t>
      </w:r>
    </w:p>
    <w:p w:rsidR="00283774" w:rsidRDefault="00283774">
      <w:pPr>
        <w:widowControl w:val="0"/>
        <w:tabs>
          <w:tab w:val="left" w:pos="851"/>
        </w:tabs>
        <w:suppressAutoHyphens w:val="0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Мультимедийные учебные пособия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электронное издание «Лабораторный практикум. Биология 6-</w:t>
      </w:r>
      <w:r>
        <w:rPr>
          <w:rFonts w:cs="Times New Roman"/>
          <w:sz w:val="28"/>
          <w:szCs w:val="28"/>
        </w:rPr>
        <w:lastRenderedPageBreak/>
        <w:t>11 класс» (2</w:t>
      </w:r>
      <w:r>
        <w:rPr>
          <w:rFonts w:cs="Times New Roman"/>
          <w:sz w:val="28"/>
          <w:szCs w:val="28"/>
          <w:lang w:val="en-US"/>
        </w:rPr>
        <w:t>CD</w:t>
      </w:r>
      <w:r>
        <w:rPr>
          <w:rFonts w:cs="Times New Roman"/>
          <w:sz w:val="28"/>
          <w:szCs w:val="28"/>
        </w:rPr>
        <w:t>).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Учебное электронное </w:t>
      </w:r>
      <w:r>
        <w:rPr>
          <w:rFonts w:cs="Times New Roman"/>
          <w:sz w:val="28"/>
          <w:szCs w:val="28"/>
        </w:rPr>
        <w:t>издание «Экология» (2</w:t>
      </w:r>
      <w:r>
        <w:rPr>
          <w:rFonts w:cs="Times New Roman"/>
          <w:sz w:val="28"/>
          <w:szCs w:val="28"/>
          <w:lang w:val="en-US"/>
        </w:rPr>
        <w:t>CD</w:t>
      </w:r>
      <w:r>
        <w:rPr>
          <w:rFonts w:cs="Times New Roman"/>
          <w:sz w:val="28"/>
          <w:szCs w:val="28"/>
        </w:rPr>
        <w:t>).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Справочное пособие «1С: Репетитор. Биология».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Мультимедийное учебное издание «Живой организм» (5-9 класс), ООО «Дрофа», 2008.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Мультимедийное учебное издание «Многообразие живых организмов» (5-9 класс), ООО «Дрофа», 2008.</w:t>
      </w:r>
    </w:p>
    <w:p w:rsidR="00283774" w:rsidRDefault="00143B1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Сборник и</w:t>
      </w:r>
      <w:r>
        <w:rPr>
          <w:rFonts w:cs="Times New Roman"/>
          <w:sz w:val="28"/>
          <w:szCs w:val="28"/>
        </w:rPr>
        <w:t>нтерактивных творческих заданий по биологии 7-9 класс, ЗАО «Новый диск», 2007.</w:t>
      </w:r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Видеофильмы</w:t>
      </w:r>
      <w:r>
        <w:rPr>
          <w:rFonts w:cs="Times New Roman"/>
          <w:sz w:val="28"/>
          <w:szCs w:val="28"/>
        </w:rPr>
        <w:t>: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Империя чужих (ВВС, 6 серий).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Жизнь в микромире (ВВС, 5 серий).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Микрокосмос (ВВС).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Большое жало (ВВС).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Райские птицы (</w:t>
      </w:r>
      <w:r>
        <w:rPr>
          <w:rFonts w:cs="Times New Roman"/>
          <w:sz w:val="28"/>
          <w:szCs w:val="28"/>
          <w:lang w:val="en-US"/>
        </w:rPr>
        <w:t>BBC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EARTH</w:t>
      </w:r>
      <w:r>
        <w:rPr>
          <w:rFonts w:cs="Times New Roman"/>
          <w:sz w:val="28"/>
          <w:szCs w:val="28"/>
        </w:rPr>
        <w:t>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Загадочные кошки (ВВС).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Кошки </w:t>
      </w:r>
      <w:r>
        <w:rPr>
          <w:rFonts w:cs="Times New Roman"/>
          <w:sz w:val="28"/>
          <w:szCs w:val="28"/>
        </w:rPr>
        <w:t>(ВВС, 5 серий).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Ребятам о зверятах (ВВС, 26 серий).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Жизнь собак (ВВС, 3 серии).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Зооолимпиада (ВВС).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Муравьи атакуют (ВВС).</w:t>
      </w:r>
    </w:p>
    <w:p w:rsidR="00283774" w:rsidRDefault="00143B16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Брачные игры в мире животных (ВВС).</w:t>
      </w:r>
    </w:p>
    <w:p w:rsidR="00283774" w:rsidRDefault="00143B16">
      <w:pPr>
        <w:widowControl w:val="0"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>
        <w:rPr>
          <w:rFonts w:cs="Times New Roman"/>
          <w:b/>
          <w:sz w:val="28"/>
          <w:szCs w:val="28"/>
        </w:rPr>
        <w:lastRenderedPageBreak/>
        <w:t>Список основной литературы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Анастасова Л. П. Самостоятельные работы учащихся по общей биологии. –</w:t>
      </w:r>
      <w:r>
        <w:rPr>
          <w:rFonts w:cs="Times New Roman"/>
          <w:sz w:val="28"/>
          <w:szCs w:val="28"/>
        </w:rPr>
        <w:t xml:space="preserve"> М.: Просвещение, 2001. – 175 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Артамонов В.И. Занимательная физиология растений. – М.: Агропромиздат, 1991. – 336 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Балабанова В.В. Биология для учащихся 9 класса. – Волгоград. Учитель, 2000. – 90 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Балаев И.И. Домашний эксперимент по химии. Пособие дл</w:t>
      </w:r>
      <w:r>
        <w:rPr>
          <w:sz w:val="28"/>
          <w:szCs w:val="28"/>
        </w:rPr>
        <w:t>я учителей. Из опыта работы. – М.: Просвещение, 1977.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Бастракова Ю.А. и др. Элективные курсы предпрофильной подготовки (Экология). – Тамбов: ТОИПКРО, 2005. – 78с.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Бигон М., Харпер Дж., Таундсен К. Экология. Особи, популяции и сообщества. Т. 1, 2. Пер. с ан</w:t>
      </w:r>
      <w:r>
        <w:rPr>
          <w:sz w:val="28"/>
          <w:szCs w:val="28"/>
        </w:rPr>
        <w:t>гл. – М.: Мир. 1989.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Бинас А.В. и др. Биологический эксперимент в школе. – М.: Просвещение, 2003. – 192с.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Биология: Пособие для поступающих в вузы / Под ред. М.В. Гусева и А.А. Каменского. – М.: Изд-во МГУ: Мир, 2002. – 576 с. и более поздние издания.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</w:t>
      </w:r>
      <w:r>
        <w:rPr>
          <w:sz w:val="28"/>
          <w:szCs w:val="28"/>
        </w:rPr>
        <w:t>анова Т.Л., Солодова Е.А. Биология: Справочник для старшеклассников и поступающих в вузы. – М.: АСТ-пресс, 2011. – 816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Большой энциклопедический словарь. Биология. – М.: Научное издательство «Большая Российская энциклопедия», 1998.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Бондаренко И.А. </w:t>
      </w:r>
      <w:r>
        <w:rPr>
          <w:rFonts w:cs="Times New Roman"/>
          <w:sz w:val="28"/>
          <w:szCs w:val="28"/>
        </w:rPr>
        <w:t>Тесты по общей биологии. 1 часть. – Саратов: Лицей, 2000. – 64с.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Бондаренко И.А. Тесты по общей биологии. 2 часть. – Саратов: Лицей, 2000. – 64с.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Бухольцев А.Н. Физиология растений. Познавательные задачи. – Улан-Удэ, 1993. – 124 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Быков И.П. </w:t>
      </w:r>
      <w:r>
        <w:rPr>
          <w:sz w:val="28"/>
          <w:szCs w:val="28"/>
        </w:rPr>
        <w:t>Исследовательские лабораторные работы по физиологии растений. Учебное пособие. – Улан-Удэ: Изд-во БГУ, 2001. – 166 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Верзилин Н.Н. и др. Биосфера, её настоящее, прошлое и будущее. – М.: просвещение, 2001. – 223с.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Внеклассные занятия по биологии: необычные</w:t>
      </w:r>
      <w:r>
        <w:rPr>
          <w:rFonts w:cs="Times New Roman"/>
          <w:sz w:val="28"/>
          <w:szCs w:val="28"/>
        </w:rPr>
        <w:t xml:space="preserve"> формы и методы активизации познания/Ред.-сост. Л.Ю. Ганич. – М.: Школа-Пресс, 2001. – 160с.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Воронцов Н.Н., Сухорукова Л.Н. Эволюция органического мира. – М.: Просвещение, 2001 – 223с.</w:t>
      </w:r>
    </w:p>
    <w:p w:rsidR="00283774" w:rsidRDefault="00143B1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Гэлстон А., Девис Г., Сэттер Р. Жизнь зеленого растения. – М., Мир. 198</w:t>
      </w:r>
      <w:r>
        <w:rPr>
          <w:sz w:val="28"/>
          <w:szCs w:val="28"/>
        </w:rPr>
        <w:t>3. – 549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Денисова А.М., Быченкова Л.А. Методика проведения лабораторных работ на уроках биологии. – Тамбов: ТОИПКРО, 2005. – 40с.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Деркачёва Н.И. ЕГЭ 2008. Биология. Типовые тестовые задания. – М.: Экзамен, 2008. – 127с.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Т.А., Гуленков С.И., Су</w:t>
      </w:r>
      <w:r>
        <w:rPr>
          <w:sz w:val="28"/>
          <w:szCs w:val="28"/>
        </w:rPr>
        <w:t xml:space="preserve">матохин С.В. и др. 1600 задач, тестов и проверочных работ по биологии. Для школьников и поступающих в </w:t>
      </w:r>
      <w:r>
        <w:rPr>
          <w:sz w:val="28"/>
          <w:szCs w:val="28"/>
        </w:rPr>
        <w:lastRenderedPageBreak/>
        <w:t>вузы. – М.: Изд-во Дрофа, 1999. – 432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Добровольский Г.В., Шеремет Б., Афанасьева Т.И., Палечек Л.И. Почвы. Энциклопедия природы России. – М.: ABF, 199</w:t>
      </w:r>
      <w:r>
        <w:rPr>
          <w:sz w:val="28"/>
          <w:szCs w:val="28"/>
        </w:rPr>
        <w:t>8. 368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Жадько Е.Г. И др. Школьные олимпиады: биология, химия, география. – Ростов: Феникс, 2004. – 192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Иллюстрированный определитель растений Средней России. Том 1. Папоротники, хвощи, плауны, голосеменные, покрытосеменные (однодольные)/ Губанов И.А.</w:t>
      </w:r>
      <w:r>
        <w:rPr>
          <w:sz w:val="28"/>
          <w:szCs w:val="28"/>
        </w:rPr>
        <w:t>, Киселева К.В., Новиков В.С., Тихомиров В.Н. – М.: КМК, Институт технологических исследований, 2002. – 528 с.: ил.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Красная книга Рязанской области. Редкие и находящиеся под угрозой исчезновения виды грибов и растений / Под ред. М.В. Казаковой. – Рязань: У</w:t>
      </w:r>
      <w:r>
        <w:rPr>
          <w:rFonts w:cs="Times New Roman"/>
          <w:sz w:val="28"/>
          <w:szCs w:val="28"/>
        </w:rPr>
        <w:t>зорочье, 2002. – 264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Красная книга Рязанской области. Редкие и находящиеся под угрозой исчезновения виды животных / Под ред. В.П. Иванчева. – Рязань: Узорочье, 2001. – 312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Красная книга Рязанской области: Официальное научное издание. Отв. ред. В.П. И</w:t>
      </w:r>
      <w:r>
        <w:rPr>
          <w:rFonts w:cs="Times New Roman"/>
          <w:sz w:val="28"/>
          <w:szCs w:val="28"/>
        </w:rPr>
        <w:t>ванчев, М.В. Казакова. Изд. 2-е, переработанное и дополненное. Рязань: НП «Голос Губернии», 2011. – 626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Кузнецов В.В. Физиология растений / В.В. Кузнецов, Г.А. Дмитриева. – М.: Высшая школа, 2005. – 736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Мамонтов В.Г., Панов Н.П., Кауричев И.С., </w:t>
      </w:r>
      <w:r>
        <w:rPr>
          <w:sz w:val="28"/>
          <w:szCs w:val="28"/>
        </w:rPr>
        <w:t>Игнатьев Н.Н. Общее почвоведение. – М.: Колос, 2006. 456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Марфенин Н.Н. Устойчивое развитие человечества: Учебник. – М.: Изд-во МГУ, 2006. – 612 с. (Классический университетский учебник).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Марфенин Н.Н. Экология: учебник / Н.Н. Марфенин. – М.: Издательски</w:t>
      </w:r>
      <w:r>
        <w:rPr>
          <w:sz w:val="28"/>
          <w:szCs w:val="28"/>
        </w:rPr>
        <w:t>й центр «Академия», 2012. – 512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Махлаюк В.П. Лекарственные растения в народной медицине Издательство: Нива России, 1992 г.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Машковский М. Д. Лекарственные средства. – М.: Медицина, 1977. – 611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Мойе Стивен У. Занимательная химия. Замечательные опыты с </w:t>
      </w:r>
      <w:r>
        <w:rPr>
          <w:sz w:val="28"/>
          <w:szCs w:val="28"/>
        </w:rPr>
        <w:t>простыми вещами. – АСТ, 2007 – 96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Николайкин Н.И., Николайкина Н.Е., Мелехова О.П. Экология: учебник. – 3-е изд., стереот. – М.: Дрофа, 2004. – 624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Новиков В.С., Губанов И.А. Школьный атлас-определитель высших растений: Книга для учащихся. – М.: Пр</w:t>
      </w:r>
      <w:r>
        <w:rPr>
          <w:sz w:val="28"/>
          <w:szCs w:val="28"/>
        </w:rPr>
        <w:t>освещение, 1991. – 240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Одум Ю. Экология. Т. 1,2. Пер. с англ. М.: Мир. 1986.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Ольгин О.М. Опыты без взрывов (Серия: «Научно-популярная библиотека школьника»). – Химия, 1986 – 192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Оценка качества подготовки выпускников основной школы по биологии / Сост</w:t>
      </w:r>
      <w:r>
        <w:rPr>
          <w:rFonts w:cs="Times New Roman"/>
          <w:sz w:val="28"/>
          <w:szCs w:val="28"/>
        </w:rPr>
        <w:t>. В.С. Кучменко. – М.: Дрофа, 2000. – 96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Полевой В.В. Физиология растений / В.В. Полевой. – М.: Высшая школа, 2006. – 464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Почвы СССР. – М.: Мысль. 1979. 380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Природно-заповедный фонд Рязанской области. /Сост. М.В. </w:t>
      </w:r>
      <w:r>
        <w:rPr>
          <w:rFonts w:cs="Times New Roman"/>
          <w:sz w:val="28"/>
          <w:szCs w:val="28"/>
        </w:rPr>
        <w:lastRenderedPageBreak/>
        <w:t xml:space="preserve">Казакова, Н.А. Соболев. – Рязань: </w:t>
      </w:r>
      <w:r>
        <w:rPr>
          <w:rFonts w:cs="Times New Roman"/>
          <w:sz w:val="28"/>
          <w:szCs w:val="28"/>
        </w:rPr>
        <w:t>Русское слово, 2004. – 420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Программно-методические материалы: Биология 6-11 кл. Сост. В.С. Кучменко. – М.: Дрофа, 1999. – 16</w:t>
      </w:r>
      <w:bookmarkStart w:id="1" w:name="page21"/>
      <w:bookmarkEnd w:id="1"/>
      <w:r>
        <w:rPr>
          <w:rFonts w:cs="Times New Roman"/>
          <w:sz w:val="28"/>
          <w:szCs w:val="28"/>
        </w:rPr>
        <w:t xml:space="preserve"> – 128с.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Прохоров Б.Б. Экология человека. – М.: Издательский центр «Академия», 2007. – 320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 Н.М., Былова А.М. Общая эко</w:t>
      </w:r>
      <w:r>
        <w:rPr>
          <w:sz w:val="28"/>
          <w:szCs w:val="28"/>
        </w:rPr>
        <w:t>логия: учебник. – М.: Дрофа, 2004. – 412 с.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Штремплер Г.И. Химия на досуге: Домашняя хим. лаб.: Кн. для учащихся. – М.: Просвещение, – 1996.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Шульпин Г.Б. Химия для всех: [Основные понятия и простейшие опыты] / Г.Б. Шульпин; Перевела с рус. Н. Фросина. – М.</w:t>
      </w:r>
      <w:r>
        <w:rPr>
          <w:sz w:val="28"/>
          <w:szCs w:val="28"/>
        </w:rPr>
        <w:t>: Мир, – 1989. – 230 с.</w:t>
      </w:r>
    </w:p>
    <w:p w:rsidR="00283774" w:rsidRDefault="00143B16">
      <w:pPr>
        <w:pStyle w:val="13"/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энциклопедия: в 6 т./ Редкол.: Данилов-Данильян В.И., Лосев К.С. и др. – М.:ООО «Издательство «Энциклопедия», 2008 (Т.1).</w:t>
      </w:r>
    </w:p>
    <w:p w:rsidR="00283774" w:rsidRDefault="00143B16">
      <w:pPr>
        <w:widowControl w:val="0"/>
        <w:numPr>
          <w:ilvl w:val="0"/>
          <w:numId w:val="3"/>
        </w:numPr>
        <w:tabs>
          <w:tab w:val="clear" w:pos="1069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Якушкина Н.И. Физиология растений / Н.И. Якушкина, Е.Ю. Бахтенко. – М.: Гуманитар. изд. центр ВЛ</w:t>
      </w:r>
      <w:r>
        <w:rPr>
          <w:sz w:val="28"/>
          <w:szCs w:val="28"/>
        </w:rPr>
        <w:t>АДОС, 2005. – 463 с.</w:t>
      </w:r>
    </w:p>
    <w:p w:rsidR="00283774" w:rsidRDefault="00283774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283774" w:rsidRDefault="00143B16">
      <w:pPr>
        <w:widowControl w:val="0"/>
        <w:suppressAutoHyphens w:val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Список </w:t>
      </w:r>
      <w:r>
        <w:rPr>
          <w:rFonts w:cs="Times New Roman"/>
          <w:b/>
          <w:bCs/>
          <w:sz w:val="28"/>
          <w:szCs w:val="28"/>
        </w:rPr>
        <w:t>дополнительной литературы для учащихся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Антонюк Э.В., Панченко И.М. Земноводные и пресмыкающиеся Рязанской области. Труды Окского заповедника. Вып. 32. Рязань, 2014. 168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Бабушкин Г.М., Бозина Е.Д., Вискова В.И., Жаркова В.К.,</w:t>
      </w:r>
      <w:r>
        <w:rPr>
          <w:rStyle w:val="fontstyle21"/>
        </w:rPr>
        <w:t xml:space="preserve"> Золотов В.В., Маркова Т.Г., Шапошников Л.В., Ярковая Р.И. Животный мир Рязанской области (Материалы к фауне Рязанской области) / Под ред. Л.В. Шапошникова. Рязань, 1972. – 192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Бабушкин Г.М., Чельцов Н.В. Позвоночные животные Рязанского района Рязанской</w:t>
      </w:r>
      <w:r>
        <w:rPr>
          <w:rStyle w:val="fontstyle21"/>
        </w:rPr>
        <w:t xml:space="preserve"> области // Поведение, экология и эволюция животных. Т. 2. Рязань, 2011. С. 9-41.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Бродский А.К. Введение в проблемы биоразнообразия. 2002.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Булычева И.А. Встречи редких видов птиц на территории Рязанской области (1994-2010 гг.) // Поведение, экология и эвол</w:t>
      </w:r>
      <w:r>
        <w:rPr>
          <w:rStyle w:val="fontstyle21"/>
        </w:rPr>
        <w:t>юция животных. Т. 2. Рязань, 2011. С. 356-359.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Волков С.В., Гринченко О.С., Конторщиков В.В., Свиридова Т.В., Смирнова Е.В. Новые данные по распространению и численности некоторых редких видов птиц в Московской и сопредельных областях // Редкие виды птиц Н</w:t>
      </w:r>
      <w:r>
        <w:rPr>
          <w:rStyle w:val="fontstyle21"/>
        </w:rPr>
        <w:t>ечернозёмного центра России. 1998. Материалы II совещания «Редкие птицы центра Европейской части России». М., 1998. – С. 55-59.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Волоснова Л.Ф. Флора Окского заповедника /Труды Окского гос. прир. биосф.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з</w:t>
      </w:r>
      <w:r>
        <w:rPr>
          <w:rStyle w:val="fontstyle21"/>
        </w:rPr>
        <w:t>аповедника. Вып. 30. Рязань: НП «Голос губернии», 201</w:t>
      </w:r>
      <w:r>
        <w:rPr>
          <w:rStyle w:val="fontstyle21"/>
        </w:rPr>
        <w:t>4. 216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Горюнов Е.А. Гнездование степного луня </w:t>
      </w:r>
      <w:r>
        <w:rPr>
          <w:rStyle w:val="fontstyle31"/>
          <w:sz w:val="28"/>
        </w:rPr>
        <w:t xml:space="preserve">Circus macrourus </w:t>
      </w:r>
      <w:r>
        <w:rPr>
          <w:rStyle w:val="fontstyle21"/>
        </w:rPr>
        <w:t>в Рязанской области // Мониторинг редких видов животных и растений и среды их обитания в Рязанской области. Рязань, 2008. – С. 68-71.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Горюнов Е.А., Назаров И.П. Встречи редких видов птиц на </w:t>
      </w:r>
      <w:r>
        <w:rPr>
          <w:rStyle w:val="fontstyle21"/>
        </w:rPr>
        <w:t>территории Рязанской области // Редкие виды птиц Нечернозёмного центра России. 2009. Материалы IV совещания «Распространение и экология редких видов птиц Нечернозёмного центра России». М., 2009. – С. 99-100.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lastRenderedPageBreak/>
        <w:t xml:space="preserve">Горюнов Е.А., Назаров И.П. Некоторые сведения о </w:t>
      </w:r>
      <w:r>
        <w:rPr>
          <w:rStyle w:val="fontstyle21"/>
        </w:rPr>
        <w:t>редких птицах Рязанской области // Редкие виды птиц Нечернозёмного центра России. 1998. Материалы II совещания «Редкие птицы центра Европейской части России». М., 1998. – С. 71-73.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Гребенников К.А. Комплексный подход к изучению биоразнообразия: история и с</w:t>
      </w:r>
      <w:r>
        <w:rPr>
          <w:rStyle w:val="fontstyle21"/>
        </w:rPr>
        <w:t>овременность. [kgbase.ru/?p=102]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Захлебный А.Н. Книга для чтения по охране природы. – М.: Просвещение, 2001 – 175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Иванчев В.П. Встречи редких, малочисленных и малоизученных птиц Нечерноземного центра России на территории Рязанской области // Труды Окско</w:t>
      </w:r>
      <w:r>
        <w:rPr>
          <w:rStyle w:val="fontstyle21"/>
        </w:rPr>
        <w:t>го заповедника. Вып. 33. Рязань, 2015. С. 92-105.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 Современное состояние фауны птиц Рязанской Мещёры // Птицы Рязанской Мещёры. Рязань, 2008. – С. 31-86.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В.П., Иванчева Е.Ю. Ихтиофауна некоторых рек бассейна Средней Оки в Рязанской обла</w:t>
      </w:r>
      <w:r>
        <w:rPr>
          <w:rStyle w:val="fontstyle21"/>
        </w:rPr>
        <w:t>сти // Труды Окского заповедника. Вып. 33. Рязань, 2015. С. 147-165.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В.П., Иванчева Е.Ю. Круглоротые и рыбы Рязанской области и прилежащих территорий. Рязань, 2010. – 292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В.П., Котюков Ю.В., Николаев Н.Н., Лавровский В.В. Птицы долины Ок</w:t>
      </w:r>
      <w:r>
        <w:rPr>
          <w:rStyle w:val="fontstyle21"/>
        </w:rPr>
        <w:t>и в пределах Рязанской области // Труды Окского заповедника. Вып. 22. – Рязань, 2003. – С. 47-147.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В.П., Назаров И.П. Видовой состав, распространение и некоторые вопросы экологии сов в Рязанской области // Совы Северной Евразии. М., 2005. – С. 187-</w:t>
      </w:r>
      <w:r>
        <w:rPr>
          <w:rStyle w:val="fontstyle21"/>
        </w:rPr>
        <w:t>199.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Иванчев В.П., Назаров И.П. Материалы по редким птицам северных районов Рязанской области // Фауна и экология птиц. Труды программы «Птицы Москвы и Подмосковья». Т. 9. 2012. С. 43-45.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Иванчев В.П., Фионина Е.А., Николаев Н.Н., Заколдаева А.А., Назаров </w:t>
      </w:r>
      <w:r>
        <w:rPr>
          <w:rStyle w:val="fontstyle21"/>
        </w:rPr>
        <w:t>И.П., Денис Л.С., Лобов И.В. Материалы по новым, редким и малочисленным видам птиц Рязанской области (по результатам экспедиционных и стационарных исследований в 2008-2009 гг.) // Фауна и экология птиц. Труды программы «Птицы Москвы и Подмосковья». Т. 9. 2</w:t>
      </w:r>
      <w:r>
        <w:rPr>
          <w:rStyle w:val="fontstyle21"/>
        </w:rPr>
        <w:t>012. С. 34-42.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Иванчева Е.Ю., Иванчев В.П. История формирования современной ихтиофауны в среднем течении Оки (Рязанская область) // Труды Окского заповедника. Вып. 23. Рязань, 2004. – С. 216-228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 xml:space="preserve">Кадастр позвоночных животных национального парка «Мещерский» </w:t>
      </w:r>
      <w:r>
        <w:rPr>
          <w:rStyle w:val="fontstyle21"/>
        </w:rPr>
        <w:t>/ Под ред. С.И. Ананьевой. Рязань, 2009. – 100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Казакова М.В. Флора Рязанской области. Рязань, 2004. 388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Калинова Г.С., Мягкова А.Н., Резникова В.З. Учебно-тренировочные материалы для подготовки к ЕГЭ. – М.: Интеллект-Центр, 2005. – 248с.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Каменский </w:t>
      </w:r>
      <w:r>
        <w:rPr>
          <w:rFonts w:cs="Times New Roman"/>
          <w:sz w:val="28"/>
          <w:szCs w:val="28"/>
        </w:rPr>
        <w:t>А.А. и др. Биология. Ответы на вопросы. – М.: Экзамен, 2003. – 160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Киреева Н.М. Методическое пособие по биологии для старшеклассников. – Волгоград: Учитель, 2007 – 96с.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Короткова Л.С., Красновидова С.С. Дидактический материал по </w:t>
      </w:r>
      <w:r>
        <w:rPr>
          <w:rFonts w:cs="Times New Roman"/>
          <w:sz w:val="28"/>
          <w:szCs w:val="28"/>
        </w:rPr>
        <w:lastRenderedPageBreak/>
        <w:t>общей биологии. – М.: Пр</w:t>
      </w:r>
      <w:r>
        <w:rPr>
          <w:rFonts w:cs="Times New Roman"/>
          <w:sz w:val="28"/>
          <w:szCs w:val="28"/>
        </w:rPr>
        <w:t>освещение, 2010 – 127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Красная книга Российской Федерации. Животные. М., 2001. 862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Красная книга Российской Федерации. Растения и грибы. М., 2008. 855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Красная книга Рязанской области. Редкие и находящиеся под угрозой исчезновения животные / Под ред</w:t>
      </w:r>
      <w:r>
        <w:rPr>
          <w:rStyle w:val="fontstyle21"/>
        </w:rPr>
        <w:t>. В.П. Иванчева. Рязань, 2001. 312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Красная книга Рязанской области. Редкие и находящиеся под угрозой исчезновения грибы и растения /Под ред. М.В. Казаковой. Рязань: Узорочье, 2002. 264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Красная книга Рязанской области / Отв. ред. В.П. Иванчев, М.В. Ка</w:t>
      </w:r>
      <w:r>
        <w:rPr>
          <w:rStyle w:val="fontstyle21"/>
        </w:rPr>
        <w:t>закова. Изд. 2-е. Рязань: НП «Голос губернии», 2011. 626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Лернер Г.И. ЕГЭ 2018. Биология. Тематические тренировочные задания. – М.: Эксмо, 2018. – 168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Лобов И.В. Распространение и экология малой белозубки в Рязанской области // Фауна, экология и эволю</w:t>
      </w:r>
      <w:r>
        <w:rPr>
          <w:rStyle w:val="fontstyle21"/>
        </w:rPr>
        <w:t xml:space="preserve">ция животных. Сборник научных трудов кафедры зоологии </w:t>
      </w:r>
      <w:r>
        <w:rPr>
          <w:rStyle w:val="fontstyle21"/>
          <w:bCs/>
        </w:rPr>
        <w:t>РГПУ / Под ред. Н.В. Чельцова. Рязань, 2001. – С. 48-51.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Лобов И.В., Хлебосолова О.А., Фионина Е.А., Ананьева С.И., Золотов Г.В., Чельцов Н.В., Марочкина Е.А., Заколдаева А.А., Зацаринный И.В., Бабушкин</w:t>
      </w:r>
      <w:r>
        <w:rPr>
          <w:rStyle w:val="fontstyle21"/>
        </w:rPr>
        <w:t xml:space="preserve"> Г.М. Фауна позвоночных животных проектируемого природного парка «Солотчинский» // Поведение, экология и эволюция животных. Т. 2. Рязань, 2011. С. 158-184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Мягкова А.Н., Комиссаров Б.Д. Методика обучения общей биологии. – М.: Просвещение, 2001. – 400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Окс</w:t>
      </w:r>
      <w:r>
        <w:rPr>
          <w:rStyle w:val="fontstyle21"/>
        </w:rPr>
        <w:t>кий заповедник. История, люди, природа. Рязань, 2005. 449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Осипова О.А. Методическое пособие по биологии. – Волгоград: Учитель, 2007. – 62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Петунин О.В. Изучение экологии в школе. – Ярославль.: Академия развития; Владимир: ВКТ, 2008. – 192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Примак </w:t>
      </w:r>
      <w:r>
        <w:rPr>
          <w:rStyle w:val="fontstyle21"/>
        </w:rPr>
        <w:t>Ричард. Основы сохранения биоразнообразия. М., 2002. 256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Принципы и способы сохранения биоразнообразия / Материалы IV Всероссийской научной конференции (22-26 сент. 2010 г.). Йошкар-Ола, 2010. 462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Принципы и способы сохранения биоразнообразия / Матер</w:t>
      </w:r>
      <w:r>
        <w:rPr>
          <w:rStyle w:val="fontstyle21"/>
        </w:rPr>
        <w:t>иалы V Международной научной конференции (9-13 дек. 2013 г.). Часть 1. Йошкар-Ола, 2013. 324 с./Часть 2. 312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Труды Рязанского отделения Русского ботанического общества. Флористические исследования. Вып. 4. Рязань, 2017. 336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Флора и растительность Окс</w:t>
      </w:r>
      <w:r>
        <w:rPr>
          <w:rStyle w:val="fontstyle21"/>
        </w:rPr>
        <w:t>кого заповедника. Труды Окского гос. Заповедника. Вып. X. Рязань., 1974. 260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Style w:val="fontstyle21"/>
        </w:rPr>
        <w:t>Хазиев Ф.Х. Почва и биоразнообразие // Экология, 2011, №3, с. 184-190.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Энциклопедический словарь юного биолога / Сост. М.Е. Аспиз. – М.: Педагогика, 2006 – 352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Яблоков А.В. </w:t>
      </w:r>
      <w:r>
        <w:rPr>
          <w:rFonts w:cs="Times New Roman"/>
          <w:sz w:val="28"/>
          <w:szCs w:val="28"/>
        </w:rPr>
        <w:t>и др. Биология и современность. – М.: Просвещение, 2001. – 208 с.</w:t>
      </w:r>
    </w:p>
    <w:p w:rsidR="00283774" w:rsidRDefault="00143B16">
      <w:pPr>
        <w:widowControl w:val="0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hyperlink r:id="rId7" w:history="1">
        <w:r>
          <w:rPr>
            <w:rStyle w:val="a7"/>
            <w:rFonts w:cs="Times New Roman"/>
            <w:sz w:val="28"/>
            <w:szCs w:val="28"/>
          </w:rPr>
          <w:t>http://www.nature.air.ru/biodiversity/book1.html</w:t>
        </w:r>
      </w:hyperlink>
    </w:p>
    <w:p w:rsidR="00283774" w:rsidRDefault="00283774">
      <w:pPr>
        <w:widowControl w:val="0"/>
        <w:suppressAutoHyphens w:val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83774" w:rsidRDefault="00283774">
      <w:pPr>
        <w:jc w:val="center"/>
        <w:rPr>
          <w:rStyle w:val="fontstyle01"/>
        </w:rPr>
      </w:pPr>
    </w:p>
    <w:p w:rsidR="00283774" w:rsidRDefault="00143B16">
      <w:pPr>
        <w:widowControl w:val="0"/>
        <w:suppressAutoHyphens w:val="0"/>
        <w:jc w:val="center"/>
        <w:rPr>
          <w:rStyle w:val="fontstyle01"/>
          <w:b w:val="0"/>
        </w:rPr>
      </w:pPr>
      <w:r>
        <w:rPr>
          <w:rStyle w:val="fontstyle01"/>
        </w:rPr>
        <w:t>Базы данных, информационно-справочные и поисковые системы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  <w:color w:val="0000FF"/>
        </w:rPr>
        <w:t xml:space="preserve">Режим доступа: http://library.rsu.edu.ru/ </w:t>
      </w:r>
      <w:r>
        <w:rPr>
          <w:rStyle w:val="fontstyle21"/>
        </w:rPr>
        <w:t>Данный сайт предоставляет доступ: к ЭБС «Университетская библиотека online».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  <w:color w:val="0000FF"/>
        </w:rPr>
        <w:t xml:space="preserve">Режим доступа: http://library.rsu.edu.ru/archives/749 </w:t>
      </w:r>
      <w:r>
        <w:rPr>
          <w:rStyle w:val="fontstyle21"/>
        </w:rPr>
        <w:t>- приводятся общие требования к структуре и правилам оформления научных и техническ</w:t>
      </w:r>
      <w:r>
        <w:rPr>
          <w:rStyle w:val="fontstyle21"/>
        </w:rPr>
        <w:t>их отчётов.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  <w:color w:val="0000FF"/>
        </w:rPr>
        <w:t xml:space="preserve">Режим доступа: http://library.rsu.edu.ru/ </w:t>
      </w:r>
      <w:r>
        <w:rPr>
          <w:rStyle w:val="fontstyle21"/>
        </w:rPr>
        <w:t>- Оформление библиографии.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  <w:color w:val="0000FF"/>
        </w:rPr>
        <w:t xml:space="preserve">Режим доступа: http://wiki.rsu.edu.ru/wiki/ </w:t>
      </w:r>
      <w:r>
        <w:rPr>
          <w:rStyle w:val="fontstyle21"/>
        </w:rPr>
        <w:t>- Правила оформления списка литературы.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Электронная библиотека «КнигаФонд». Эл. ресурс]. Режим доступа: </w:t>
      </w:r>
      <w:r>
        <w:rPr>
          <w:rStyle w:val="fontstyle21"/>
          <w:color w:val="0000FF"/>
        </w:rPr>
        <w:t>http://www.knigafund.ru</w:t>
      </w:r>
      <w:r>
        <w:rPr>
          <w:rStyle w:val="fontstyle21"/>
        </w:rPr>
        <w:t>. Са</w:t>
      </w:r>
      <w:r>
        <w:rPr>
          <w:rStyle w:val="fontstyle21"/>
        </w:rPr>
        <w:t>йт включает литературу, соответствующую современным требованиям и стандартам обучения.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Куликов Б.Н., Теребуша Гармония экономического пространства. Новая экономика. М., 2009: Интернет: </w:t>
      </w:r>
      <w:r>
        <w:rPr>
          <w:rStyle w:val="fontstyle21"/>
          <w:color w:val="0000FF"/>
        </w:rPr>
        <w:t xml:space="preserve">http://new-economics.okis.ru/ </w:t>
      </w:r>
      <w:r>
        <w:rPr>
          <w:rStyle w:val="fontstyle21"/>
        </w:rPr>
        <w:t>обращение 14.09.2016.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Скотаренко О.В. Про</w:t>
      </w:r>
      <w:r>
        <w:rPr>
          <w:rStyle w:val="fontstyle21"/>
        </w:rPr>
        <w:t xml:space="preserve">блема устойчивого развития в России и за рубежом // Вестник МГТУ, 2011. Т. 14, №1, с. 34-37: Интернет: </w:t>
      </w:r>
      <w:hyperlink r:id="rId8" w:history="1">
        <w:r>
          <w:rPr>
            <w:rStyle w:val="a7"/>
            <w:rFonts w:cs="Times New Roman"/>
            <w:sz w:val="28"/>
            <w:szCs w:val="28"/>
          </w:rPr>
          <w:t>http://vestnik.mstu.edu.ru/v14_1_n43/articles/06</w:t>
        </w:r>
        <w:r>
          <w:rPr>
            <w:rStyle w:val="a7"/>
            <w:rFonts w:cs="Times New Roman"/>
            <w:sz w:val="28"/>
            <w:szCs w:val="28"/>
          </w:rPr>
          <w:t>_skotar.pdf - обращение 14.09.2016</w:t>
        </w:r>
      </w:hyperlink>
      <w:r>
        <w:rPr>
          <w:rStyle w:val="fontstyle21"/>
        </w:rPr>
        <w:t>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Национальная стратегия сохранения биоразнообразия России. М.: 2002.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Стратегический план в области сохранения и устойчивого использования биоразнообразия на 2011-2020 годы.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Стратегия и План действий по сохранению биологич</w:t>
      </w:r>
      <w:r>
        <w:rPr>
          <w:rStyle w:val="fontstyle21"/>
        </w:rPr>
        <w:t xml:space="preserve">еского разнообразия Российской Федерации. 2014 // </w:t>
      </w:r>
      <w:hyperlink r:id="rId9" w:history="1">
        <w:r>
          <w:rPr>
            <w:rStyle w:val="a7"/>
            <w:rFonts w:cs="Times New Roman"/>
            <w:sz w:val="28"/>
            <w:szCs w:val="28"/>
          </w:rPr>
          <w:t>https://www.wwf.ru/data/species/www_natdoklad_final.pdf</w:t>
        </w:r>
      </w:hyperlink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Паневропейская стратегия в области биологического и ландшафтного разнообразия </w:t>
      </w:r>
      <w:r>
        <w:rPr>
          <w:rStyle w:val="fontstyle21"/>
        </w:rPr>
        <w:t>и ее осуществление в Российской Федерации.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 xml:space="preserve">Резолюция IV Всероссийского Съезда по охране окружающей среды // </w:t>
      </w:r>
      <w:hyperlink r:id="rId10" w:history="1">
        <w:r>
          <w:rPr>
            <w:rStyle w:val="a7"/>
            <w:rFonts w:cs="Times New Roman"/>
            <w:sz w:val="28"/>
            <w:szCs w:val="28"/>
          </w:rPr>
          <w:t>http://www.mnr.gov.ru/regulatory/detail.php?ID=131936</w:t>
        </w:r>
      </w:hyperlink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fontstyle21"/>
        </w:rPr>
      </w:pPr>
      <w:r>
        <w:rPr>
          <w:rStyle w:val="fontstyle21"/>
        </w:rPr>
        <w:t>Применение международных</w:t>
      </w:r>
      <w:r>
        <w:rPr>
          <w:rStyle w:val="fontstyle21"/>
        </w:rPr>
        <w:t xml:space="preserve"> принципов и критериев для выявления и охраны ценных природных территорий // Центр охраны дикой природы// Рабочая группа по Экологической сети Северной Евразии (РГ ЭССЕ). Информационные материалы по экологическим сетям.</w:t>
      </w:r>
    </w:p>
    <w:p w:rsidR="00283774" w:rsidRDefault="00143B16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567"/>
        <w:jc w:val="both"/>
        <w:rPr>
          <w:rStyle w:val="a7"/>
          <w:rFonts w:cs="Times New Roman"/>
          <w:color w:val="000000"/>
          <w:sz w:val="28"/>
          <w:szCs w:val="28"/>
          <w:u w:val="none"/>
        </w:rPr>
      </w:pPr>
      <w:r>
        <w:rPr>
          <w:rStyle w:val="fontstyle21"/>
        </w:rPr>
        <w:t xml:space="preserve">Выпуск 5. М., ЦОДП, 2000, 36 с.: </w:t>
      </w:r>
      <w:hyperlink r:id="rId11" w:history="1">
        <w:r>
          <w:rPr>
            <w:rStyle w:val="a7"/>
            <w:rFonts w:cs="Times New Roman"/>
            <w:sz w:val="28"/>
            <w:szCs w:val="28"/>
          </w:rPr>
          <w:t>http://www.biodiversity.ru/programs/econet/docs/info5/main.html</w:t>
        </w:r>
      </w:hyperlink>
    </w:p>
    <w:p w:rsidR="00283774" w:rsidRDefault="00283774">
      <w:pPr>
        <w:widowControl w:val="0"/>
        <w:tabs>
          <w:tab w:val="left" w:pos="993"/>
        </w:tabs>
        <w:suppressAutoHyphens w:val="0"/>
        <w:jc w:val="both"/>
        <w:rPr>
          <w:rStyle w:val="a7"/>
          <w:rFonts w:cs="Times New Roman"/>
          <w:sz w:val="28"/>
          <w:szCs w:val="28"/>
        </w:rPr>
      </w:pPr>
    </w:p>
    <w:p w:rsidR="00283774" w:rsidRDefault="00283774">
      <w:pPr>
        <w:widowControl w:val="0"/>
        <w:tabs>
          <w:tab w:val="left" w:pos="993"/>
        </w:tabs>
        <w:suppressAutoHyphens w:val="0"/>
        <w:jc w:val="both"/>
        <w:rPr>
          <w:rFonts w:cs="Times New Roman"/>
          <w:color w:val="000000"/>
          <w:sz w:val="28"/>
          <w:szCs w:val="28"/>
        </w:rPr>
      </w:pPr>
    </w:p>
    <w:sectPr w:rsidR="0028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16" w:rsidRDefault="00143B16">
      <w:r>
        <w:separator/>
      </w:r>
    </w:p>
  </w:endnote>
  <w:endnote w:type="continuationSeparator" w:id="0">
    <w:p w:rsidR="00143B16" w:rsidRDefault="001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16" w:rsidRDefault="00143B16">
      <w:r>
        <w:separator/>
      </w:r>
    </w:p>
  </w:footnote>
  <w:footnote w:type="continuationSeparator" w:id="0">
    <w:p w:rsidR="00143B16" w:rsidRDefault="0014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3D42AE"/>
    <w:multiLevelType w:val="hybridMultilevel"/>
    <w:tmpl w:val="95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5468A"/>
    <w:multiLevelType w:val="multilevel"/>
    <w:tmpl w:val="D234C14C"/>
    <w:name w:val="WWNum1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145D57A1"/>
    <w:multiLevelType w:val="hybridMultilevel"/>
    <w:tmpl w:val="15F49A9C"/>
    <w:lvl w:ilvl="0" w:tplc="16E46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296D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DCD75C1"/>
    <w:multiLevelType w:val="hybridMultilevel"/>
    <w:tmpl w:val="58D0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358A4"/>
    <w:multiLevelType w:val="hybridMultilevel"/>
    <w:tmpl w:val="A588D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286890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C0DF8"/>
    <w:multiLevelType w:val="hybridMultilevel"/>
    <w:tmpl w:val="EC8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11D6E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2D474B82"/>
    <w:multiLevelType w:val="hybridMultilevel"/>
    <w:tmpl w:val="04E2B3AE"/>
    <w:lvl w:ilvl="0" w:tplc="16E46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5D7B3C"/>
    <w:multiLevelType w:val="hybridMultilevel"/>
    <w:tmpl w:val="AEB020E4"/>
    <w:lvl w:ilvl="0" w:tplc="0F5A3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4F6F3C"/>
    <w:multiLevelType w:val="multilevel"/>
    <w:tmpl w:val="44304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F6F3D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3112"/>
    <w:multiLevelType w:val="hybridMultilevel"/>
    <w:tmpl w:val="0EDEC432"/>
    <w:lvl w:ilvl="0" w:tplc="1770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5D4D95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D4764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77DB2"/>
    <w:multiLevelType w:val="hybridMultilevel"/>
    <w:tmpl w:val="E9D2E06E"/>
    <w:lvl w:ilvl="0" w:tplc="16E46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C51D3F"/>
    <w:multiLevelType w:val="hybridMultilevel"/>
    <w:tmpl w:val="FFF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0A4B"/>
    <w:multiLevelType w:val="hybridMultilevel"/>
    <w:tmpl w:val="0C683314"/>
    <w:lvl w:ilvl="0" w:tplc="16E46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F97A5C"/>
    <w:multiLevelType w:val="hybridMultilevel"/>
    <w:tmpl w:val="F62C90D0"/>
    <w:lvl w:ilvl="0" w:tplc="177095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084C4A"/>
    <w:multiLevelType w:val="multilevel"/>
    <w:tmpl w:val="789A07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3C266D4"/>
    <w:multiLevelType w:val="hybridMultilevel"/>
    <w:tmpl w:val="FBAA3C7A"/>
    <w:lvl w:ilvl="0" w:tplc="EAA0AF0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BD4D8D"/>
    <w:multiLevelType w:val="multilevel"/>
    <w:tmpl w:val="A2A88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F783B"/>
    <w:multiLevelType w:val="multilevel"/>
    <w:tmpl w:val="789A07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AA3699"/>
    <w:multiLevelType w:val="hybridMultilevel"/>
    <w:tmpl w:val="5B4E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439E"/>
    <w:multiLevelType w:val="hybridMultilevel"/>
    <w:tmpl w:val="7C2036E6"/>
    <w:lvl w:ilvl="0" w:tplc="177095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B958FA"/>
    <w:multiLevelType w:val="hybridMultilevel"/>
    <w:tmpl w:val="6EEE2946"/>
    <w:lvl w:ilvl="0" w:tplc="16E46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FE1F31"/>
    <w:multiLevelType w:val="hybridMultilevel"/>
    <w:tmpl w:val="8DC67522"/>
    <w:lvl w:ilvl="0" w:tplc="16E46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9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35"/>
  </w:num>
  <w:num w:numId="21">
    <w:abstractNumId w:val="33"/>
  </w:num>
  <w:num w:numId="22">
    <w:abstractNumId w:val="22"/>
  </w:num>
  <w:num w:numId="23">
    <w:abstractNumId w:val="32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</w:num>
  <w:num w:numId="26">
    <w:abstractNumId w:val="23"/>
  </w:num>
  <w:num w:numId="27">
    <w:abstractNumId w:val="28"/>
  </w:num>
  <w:num w:numId="28">
    <w:abstractNumId w:val="25"/>
  </w:num>
  <w:num w:numId="29">
    <w:abstractNumId w:val="14"/>
  </w:num>
  <w:num w:numId="30">
    <w:abstractNumId w:val="21"/>
  </w:num>
  <w:num w:numId="31">
    <w:abstractNumId w:val="24"/>
  </w:num>
  <w:num w:numId="32">
    <w:abstractNumId w:val="30"/>
  </w:num>
  <w:num w:numId="33">
    <w:abstractNumId w:val="36"/>
  </w:num>
  <w:num w:numId="34">
    <w:abstractNumId w:val="20"/>
  </w:num>
  <w:num w:numId="35">
    <w:abstractNumId w:val="29"/>
  </w:num>
  <w:num w:numId="36">
    <w:abstractNumId w:val="13"/>
  </w:num>
  <w:num w:numId="37">
    <w:abstractNumId w:val="38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4"/>
    <w:rsid w:val="00143B16"/>
    <w:rsid w:val="00283774"/>
    <w:rsid w:val="00B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C6EC"/>
  <w15:chartTrackingRefBased/>
  <w15:docId w15:val="{58CF90A0-C6F3-4002-BCC0-EBDD505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Pr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uppressAutoHyphens w:val="0"/>
      <w:spacing w:before="240" w:after="180" w:line="274" w:lineRule="exact"/>
      <w:ind w:hanging="360"/>
      <w:jc w:val="both"/>
    </w:pPr>
    <w:rPr>
      <w:rFonts w:eastAsiaTheme="minorHAnsi" w:cstheme="minorBidi"/>
      <w:kern w:val="0"/>
      <w:sz w:val="28"/>
      <w:szCs w:val="22"/>
      <w:lang w:eastAsia="en-US" w:bidi="ar-SA"/>
    </w:rPr>
  </w:style>
  <w:style w:type="paragraph" w:styleId="a3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eastAsia="Arial Unicode MS" w:cs="Mangal"/>
      <w:kern w:val="1"/>
      <w:sz w:val="20"/>
      <w:szCs w:val="18"/>
      <w:lang w:val="x-none" w:eastAsia="hi-IN" w:bidi="hi-IN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">
    <w:name w:val="Основной шрифт абзаца1"/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8">
    <w:name w:val="Верхний колонтитул Знак"/>
    <w:basedOn w:val="1"/>
  </w:style>
  <w:style w:type="character" w:customStyle="1" w:styleId="a9">
    <w:name w:val="Нижний колонтитул Знак"/>
    <w:basedOn w:val="1"/>
    <w:uiPriority w:val="99"/>
  </w:style>
  <w:style w:type="character" w:customStyle="1" w:styleId="aa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styleId="ab">
    <w:name w:val="Title"/>
    <w:basedOn w:val="a"/>
    <w:next w:val="ac"/>
    <w:link w:val="a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d">
    <w:name w:val="Заголовок Знак"/>
    <w:basedOn w:val="a0"/>
    <w:link w:val="ab"/>
    <w:rPr>
      <w:rFonts w:ascii="Arial" w:eastAsia="Arial Unicode MS" w:hAnsi="Arial" w:cs="Arial Unicode MS"/>
      <w:kern w:val="1"/>
      <w:szCs w:val="28"/>
      <w:lang w:eastAsia="hi-IN" w:bidi="hi-IN"/>
    </w:rPr>
  </w:style>
  <w:style w:type="paragraph" w:styleId="ac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a0"/>
    <w:link w:val="ac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">
    <w:name w:val="List"/>
    <w:basedOn w:val="ac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eastAsia="Calibri" w:cs="Times New Roman"/>
    </w:rPr>
  </w:style>
  <w:style w:type="paragraph" w:customStyle="1" w:styleId="13">
    <w:name w:val="Абзац списка1"/>
    <w:basedOn w:val="a"/>
    <w:pPr>
      <w:ind w:left="720"/>
    </w:pPr>
  </w:style>
  <w:style w:type="paragraph" w:styleId="af0">
    <w:name w:val="header"/>
    <w:basedOn w:val="a"/>
    <w:link w:val="14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4">
    <w:name w:val="Верхний колонтитул Знак1"/>
    <w:basedOn w:val="a0"/>
    <w:link w:val="af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5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5">
    <w:name w:val="Нижний колонтитул Знак1"/>
    <w:basedOn w:val="a0"/>
    <w:link w:val="af1"/>
    <w:uiPriority w:val="99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16">
    <w:name w:val="Текст выноски1"/>
    <w:basedOn w:val="a"/>
    <w:pPr>
      <w:spacing w:line="100" w:lineRule="atLeast"/>
    </w:pPr>
    <w:rPr>
      <w:rFonts w:ascii="Segoe UI" w:hAnsi="Segoe UI" w:cs="Segoe UI"/>
      <w:sz w:val="18"/>
      <w:szCs w:val="18"/>
    </w:rPr>
  </w:style>
  <w:style w:type="table" w:styleId="af2">
    <w:name w:val="Table Grid"/>
    <w:basedOn w:val="a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17"/>
    <w:uiPriority w:val="99"/>
    <w:semiHidden/>
    <w:unhideWhenUsed/>
    <w:rPr>
      <w:rFonts w:ascii="Segoe UI" w:hAnsi="Segoe UI" w:cs="Mangal"/>
      <w:sz w:val="18"/>
      <w:szCs w:val="16"/>
      <w:lang w:val="x-none"/>
    </w:rPr>
  </w:style>
  <w:style w:type="character" w:customStyle="1" w:styleId="17">
    <w:name w:val="Текст выноски Знак1"/>
    <w:basedOn w:val="a0"/>
    <w:link w:val="af3"/>
    <w:uiPriority w:val="99"/>
    <w:semiHidden/>
    <w:rPr>
      <w:rFonts w:ascii="Segoe UI" w:eastAsia="Arial Unicode MS" w:hAnsi="Segoe UI" w:cs="Mangal"/>
      <w:kern w:val="1"/>
      <w:sz w:val="18"/>
      <w:szCs w:val="16"/>
      <w:lang w:val="x-none" w:eastAsia="hi-I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link w:val="30"/>
    <w:locked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uppressAutoHyphens w:val="0"/>
      <w:spacing w:line="0" w:lineRule="atLeast"/>
    </w:pPr>
    <w:rPr>
      <w:rFonts w:eastAsiaTheme="minorHAnsi" w:cstheme="minorBidi"/>
      <w:b/>
      <w:bCs/>
      <w:kern w:val="0"/>
      <w:sz w:val="28"/>
      <w:szCs w:val="22"/>
      <w:lang w:eastAsia="en-US" w:bidi="ar-SA"/>
    </w:rPr>
  </w:style>
  <w:style w:type="character" w:customStyle="1" w:styleId="TimesNewRoman">
    <w:name w:val="Колонтитул + Times New Roman"/>
    <w:aliases w:val="9,5 pt,Полужирный"/>
    <w:rPr>
      <w:rFonts w:ascii="Arial" w:eastAsia="Arial" w:hAnsi="Aria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Курсив Exact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Arial">
    <w:name w:val="Основной текст (2) + Arial"/>
    <w:aliases w:val="8 pt,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20"/>
      <w:w w:val="200"/>
      <w:position w:val="0"/>
      <w:sz w:val="16"/>
      <w:szCs w:val="16"/>
      <w:u w:val="none"/>
      <w:effect w:val="none"/>
      <w:lang w:val="en-US" w:eastAsia="en-US" w:bidi="en-US"/>
    </w:rPr>
  </w:style>
  <w:style w:type="paragraph" w:styleId="af5">
    <w:name w:val="Body Text Indent"/>
    <w:basedOn w:val="a"/>
    <w:link w:val="af6"/>
    <w:uiPriority w:val="99"/>
    <w:semiHidden/>
    <w:unhideWhenUsed/>
    <w:pPr>
      <w:spacing w:after="120"/>
      <w:ind w:left="283"/>
    </w:pPr>
    <w:rPr>
      <w:rFonts w:cs="Mangal"/>
      <w:szCs w:val="21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Pr>
      <w:rFonts w:eastAsia="Arial Unicode MS" w:cs="Mangal"/>
      <w:kern w:val="1"/>
      <w:sz w:val="24"/>
      <w:szCs w:val="21"/>
      <w:lang w:val="x-none" w:eastAsia="hi-IN" w:bidi="hi-IN"/>
    </w:rPr>
  </w:style>
  <w:style w:type="paragraph" w:customStyle="1" w:styleId="Default">
    <w:name w:val="Default"/>
    <w:pPr>
      <w:suppressAutoHyphens/>
      <w:spacing w:after="0" w:line="240" w:lineRule="auto"/>
    </w:pPr>
    <w:rPr>
      <w:rFonts w:eastAsia="Arial Unicode MS" w:cs="Times New Roman"/>
      <w:color w:val="000000"/>
      <w:kern w:val="1"/>
      <w:sz w:val="24"/>
      <w:szCs w:val="24"/>
      <w:lang w:eastAsia="hi-IN" w:bidi="hi-IN"/>
    </w:rPr>
  </w:style>
  <w:style w:type="character" w:styleId="af7">
    <w:name w:val="annotation reference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rFonts w:eastAsia="Arial Unicode MS" w:cs="Mangal"/>
      <w:kern w:val="1"/>
      <w:sz w:val="20"/>
      <w:szCs w:val="18"/>
      <w:lang w:val="x-none"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eastAsia="Arial Unicode MS" w:cs="Mangal"/>
      <w:b/>
      <w:bCs/>
      <w:kern w:val="1"/>
      <w:sz w:val="20"/>
      <w:szCs w:val="18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mstu.edu.ru/v14_1_n43/articles/06_skotar.pdf%20-%20&#1086;&#1073;&#1088;&#1072;&#1097;&#1077;&#1085;&#1080;&#1077;%2014.09.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air.ru/biodiversity/book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diversity.ru/programs/econet/docs/info5/mai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nr.gov.ru/regulatory/detail.php?ID=131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wf.ru/data/species/www_natdoklad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5100</Words>
  <Characters>29070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he11b0rn</dc:creator>
  <cp:keywords/>
  <dc:description/>
  <cp:lastModifiedBy>Пользователь Windows</cp:lastModifiedBy>
  <cp:revision>33</cp:revision>
  <dcterms:created xsi:type="dcterms:W3CDTF">2021-08-25T17:08:00Z</dcterms:created>
  <dcterms:modified xsi:type="dcterms:W3CDTF">2022-01-11T10:28:00Z</dcterms:modified>
</cp:coreProperties>
</file>